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8666F4" w:rsidRDefault="008666F4" w:rsidP="001F2264">
      <w:pPr>
        <w:spacing w:after="737" w:line="259" w:lineRule="auto"/>
        <w:ind w:left="0" w:firstLine="0"/>
        <w:jc w:val="center"/>
        <w:rPr>
          <w:i w:val="0"/>
          <w:color w:val="FF0000"/>
          <w:sz w:val="36"/>
          <w:szCs w:val="36"/>
        </w:rPr>
      </w:pPr>
      <w:bookmarkStart w:id="0" w:name="_GoBack"/>
      <w:bookmarkEnd w:id="0"/>
    </w:p>
    <w:p w14:paraId="226BBDE0" w14:textId="689765C2" w:rsidR="008666F4" w:rsidRDefault="00AA240F" w:rsidP="001F2264">
      <w:pPr>
        <w:spacing w:after="737" w:line="259" w:lineRule="auto"/>
        <w:ind w:left="0" w:firstLine="0"/>
        <w:jc w:val="center"/>
        <w:rPr>
          <w:i w:val="0"/>
          <w:color w:val="FF0000"/>
          <w:sz w:val="36"/>
          <w:szCs w:val="36"/>
        </w:rPr>
      </w:pPr>
      <w:r>
        <w:rPr>
          <w:i w:val="0"/>
          <w:noProof/>
          <w:color w:val="FF0000"/>
          <w:sz w:val="36"/>
          <w:szCs w:val="36"/>
        </w:rPr>
        <w:drawing>
          <wp:inline distT="0" distB="0" distL="0" distR="0" wp14:anchorId="1191305A" wp14:editId="1327ABDB">
            <wp:extent cx="1533147" cy="151181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ircle flower logo small.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33147" cy="1511811"/>
                    </a:xfrm>
                    <a:prstGeom prst="rect">
                      <a:avLst/>
                    </a:prstGeom>
                  </pic:spPr>
                </pic:pic>
              </a:graphicData>
            </a:graphic>
          </wp:inline>
        </w:drawing>
      </w:r>
    </w:p>
    <w:p w14:paraId="774D8854" w14:textId="77777777" w:rsidR="00FC632D" w:rsidRPr="001F2264" w:rsidRDefault="002A4C4A" w:rsidP="001F2264">
      <w:pPr>
        <w:spacing w:after="737" w:line="259" w:lineRule="auto"/>
        <w:ind w:left="0" w:firstLine="0"/>
        <w:jc w:val="center"/>
        <w:rPr>
          <w:i w:val="0"/>
          <w:color w:val="FF0000"/>
          <w:sz w:val="36"/>
          <w:szCs w:val="36"/>
        </w:rPr>
      </w:pPr>
      <w:r w:rsidRPr="001F2264">
        <w:rPr>
          <w:i w:val="0"/>
          <w:color w:val="FF0000"/>
          <w:sz w:val="36"/>
          <w:szCs w:val="36"/>
        </w:rPr>
        <w:t>Hindpool Nursery school</w:t>
      </w:r>
    </w:p>
    <w:p w14:paraId="46EE3909" w14:textId="77777777" w:rsidR="00FC632D" w:rsidRPr="001F2264" w:rsidRDefault="00D5788E" w:rsidP="001F2264">
      <w:pPr>
        <w:spacing w:after="0" w:line="259" w:lineRule="auto"/>
        <w:ind w:left="4335" w:right="543" w:hanging="3781"/>
        <w:jc w:val="center"/>
        <w:rPr>
          <w:i w:val="0"/>
          <w:sz w:val="28"/>
          <w:szCs w:val="28"/>
        </w:rPr>
      </w:pPr>
      <w:r w:rsidRPr="001F2264">
        <w:rPr>
          <w:i w:val="0"/>
          <w:sz w:val="28"/>
          <w:szCs w:val="28"/>
        </w:rPr>
        <w:t>SEND policy and information report</w:t>
      </w:r>
    </w:p>
    <w:p w14:paraId="02EB378F" w14:textId="77777777" w:rsidR="001F2264" w:rsidRPr="001F2264" w:rsidRDefault="001F2264" w:rsidP="001F2264">
      <w:pPr>
        <w:spacing w:after="0" w:line="259" w:lineRule="auto"/>
        <w:ind w:left="4335" w:right="543" w:hanging="3781"/>
        <w:jc w:val="center"/>
        <w:rPr>
          <w:i w:val="0"/>
          <w:sz w:val="28"/>
          <w:szCs w:val="28"/>
        </w:rPr>
      </w:pPr>
    </w:p>
    <w:tbl>
      <w:tblPr>
        <w:tblStyle w:val="TableGrid1"/>
        <w:tblW w:w="10315" w:type="dxa"/>
        <w:tblInd w:w="-107" w:type="dxa"/>
        <w:tblCellMar>
          <w:top w:w="3" w:type="dxa"/>
          <w:left w:w="107" w:type="dxa"/>
          <w:right w:w="115" w:type="dxa"/>
        </w:tblCellMar>
        <w:tblLook w:val="04A0" w:firstRow="1" w:lastRow="0" w:firstColumn="1" w:lastColumn="0" w:noHBand="0" w:noVBand="1"/>
      </w:tblPr>
      <w:tblGrid>
        <w:gridCol w:w="3116"/>
        <w:gridCol w:w="7199"/>
      </w:tblGrid>
      <w:tr w:rsidR="00FC632D" w:rsidRPr="001F2264" w14:paraId="1F32F1C6" w14:textId="77777777" w:rsidTr="2BEF9E27">
        <w:trPr>
          <w:trHeight w:val="486"/>
        </w:trPr>
        <w:tc>
          <w:tcPr>
            <w:tcW w:w="3116" w:type="dxa"/>
            <w:tcBorders>
              <w:top w:val="single" w:sz="4" w:space="0" w:color="000000" w:themeColor="text1"/>
              <w:left w:val="single" w:sz="4" w:space="0" w:color="000000" w:themeColor="text1"/>
              <w:bottom w:val="single" w:sz="4" w:space="0" w:color="000000" w:themeColor="text1"/>
              <w:right w:val="nil"/>
            </w:tcBorders>
            <w:shd w:val="clear" w:color="auto" w:fill="D9D9D9" w:themeFill="background1" w:themeFillShade="D9"/>
          </w:tcPr>
          <w:p w14:paraId="52CCCC0D" w14:textId="77777777" w:rsidR="00FC632D" w:rsidRPr="001F2264" w:rsidRDefault="00D5788E">
            <w:pPr>
              <w:spacing w:after="0" w:line="259" w:lineRule="auto"/>
              <w:ind w:left="0" w:firstLine="0"/>
              <w:rPr>
                <w:i w:val="0"/>
              </w:rPr>
            </w:pPr>
            <w:r w:rsidRPr="001F2264">
              <w:rPr>
                <w:rFonts w:ascii="Calibri" w:eastAsia="Calibri" w:hAnsi="Calibri" w:cs="Calibri"/>
                <w:b/>
                <w:i w:val="0"/>
                <w:sz w:val="26"/>
              </w:rPr>
              <w:t>Approved by</w:t>
            </w:r>
            <w:r w:rsidRPr="001F2264">
              <w:rPr>
                <w:rFonts w:ascii="Calibri" w:eastAsia="Calibri" w:hAnsi="Calibri" w:cs="Calibri"/>
                <w:b/>
                <w:i w:val="0"/>
                <w:sz w:val="26"/>
                <w:vertAlign w:val="superscript"/>
              </w:rPr>
              <w:t>1</w:t>
            </w:r>
            <w:r w:rsidRPr="001F2264">
              <w:rPr>
                <w:rFonts w:ascii="Calibri" w:eastAsia="Calibri" w:hAnsi="Calibri" w:cs="Calibri"/>
                <w:b/>
                <w:i w:val="0"/>
                <w:sz w:val="26"/>
              </w:rPr>
              <w:t xml:space="preserve"> </w:t>
            </w:r>
          </w:p>
        </w:tc>
        <w:tc>
          <w:tcPr>
            <w:tcW w:w="7199"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tcPr>
          <w:p w14:paraId="6A05A809" w14:textId="77777777" w:rsidR="00FC632D" w:rsidRPr="001F2264" w:rsidRDefault="00FC632D">
            <w:pPr>
              <w:spacing w:after="160" w:line="259" w:lineRule="auto"/>
              <w:ind w:left="0" w:firstLine="0"/>
              <w:rPr>
                <w:i w:val="0"/>
              </w:rPr>
            </w:pPr>
          </w:p>
        </w:tc>
      </w:tr>
      <w:tr w:rsidR="00FC632D" w:rsidRPr="001F2264" w14:paraId="72BEF0AE" w14:textId="77777777" w:rsidTr="2BEF9E27">
        <w:trPr>
          <w:trHeight w:val="792"/>
        </w:trPr>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0783F0" w14:textId="77777777" w:rsidR="00FC632D" w:rsidRPr="001F2264" w:rsidRDefault="00D5788E">
            <w:pPr>
              <w:spacing w:after="0" w:line="259" w:lineRule="auto"/>
              <w:ind w:left="0" w:firstLine="0"/>
              <w:rPr>
                <w:i w:val="0"/>
              </w:rPr>
            </w:pPr>
            <w:r w:rsidRPr="001F2264">
              <w:rPr>
                <w:rFonts w:ascii="Calibri" w:eastAsia="Calibri" w:hAnsi="Calibri" w:cs="Calibri"/>
                <w:b/>
                <w:i w:val="0"/>
                <w:sz w:val="32"/>
              </w:rPr>
              <w:t xml:space="preserve">Name: </w:t>
            </w:r>
          </w:p>
        </w:tc>
        <w:tc>
          <w:tcPr>
            <w:tcW w:w="71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D6B04F" w14:textId="77777777" w:rsidR="00FC632D" w:rsidRPr="001F2264" w:rsidRDefault="00D5788E">
            <w:pPr>
              <w:spacing w:after="0" w:line="259" w:lineRule="auto"/>
              <w:ind w:left="3" w:firstLine="0"/>
              <w:rPr>
                <w:i w:val="0"/>
              </w:rPr>
            </w:pPr>
            <w:r w:rsidRPr="001F2264">
              <w:rPr>
                <w:rFonts w:ascii="Calibri" w:eastAsia="Calibri" w:hAnsi="Calibri" w:cs="Calibri"/>
                <w:i w:val="0"/>
                <w:sz w:val="32"/>
              </w:rPr>
              <w:t xml:space="preserve"> </w:t>
            </w:r>
          </w:p>
          <w:p w14:paraId="64C3521E" w14:textId="3E927E69" w:rsidR="00FC632D" w:rsidRPr="001F2264" w:rsidRDefault="00D5788E">
            <w:pPr>
              <w:spacing w:after="0" w:line="259" w:lineRule="auto"/>
              <w:ind w:left="3" w:firstLine="0"/>
              <w:rPr>
                <w:i w:val="0"/>
              </w:rPr>
            </w:pPr>
            <w:r w:rsidRPr="001F2264">
              <w:rPr>
                <w:rFonts w:ascii="Calibri" w:eastAsia="Calibri" w:hAnsi="Calibri" w:cs="Calibri"/>
                <w:i w:val="0"/>
                <w:sz w:val="32"/>
              </w:rPr>
              <w:t xml:space="preserve">Andrea </w:t>
            </w:r>
            <w:r w:rsidR="00AA240F">
              <w:rPr>
                <w:rFonts w:ascii="Calibri" w:eastAsia="Calibri" w:hAnsi="Calibri" w:cs="Calibri"/>
                <w:i w:val="0"/>
                <w:sz w:val="32"/>
              </w:rPr>
              <w:t>Edmondson</w:t>
            </w:r>
            <w:r w:rsidRPr="001F2264">
              <w:rPr>
                <w:rFonts w:ascii="Calibri" w:eastAsia="Calibri" w:hAnsi="Calibri" w:cs="Calibri"/>
                <w:i w:val="0"/>
                <w:sz w:val="32"/>
              </w:rPr>
              <w:t xml:space="preserve"> </w:t>
            </w:r>
            <w:r w:rsidR="002A4C4A" w:rsidRPr="001F2264">
              <w:rPr>
                <w:rFonts w:ascii="Calibri" w:eastAsia="Calibri" w:hAnsi="Calibri" w:cs="Calibri"/>
                <w:i w:val="0"/>
                <w:sz w:val="32"/>
              </w:rPr>
              <w:t>/Peter Mills</w:t>
            </w:r>
          </w:p>
        </w:tc>
      </w:tr>
      <w:tr w:rsidR="00FC632D" w:rsidRPr="001F2264" w14:paraId="4C5CF93A" w14:textId="77777777" w:rsidTr="2BEF9E27">
        <w:trPr>
          <w:trHeight w:val="562"/>
        </w:trPr>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35E73735" w14:textId="77777777" w:rsidR="00FC632D" w:rsidRPr="001F2264" w:rsidRDefault="00D5788E">
            <w:pPr>
              <w:spacing w:after="0" w:line="259" w:lineRule="auto"/>
              <w:ind w:left="0" w:firstLine="0"/>
              <w:rPr>
                <w:i w:val="0"/>
              </w:rPr>
            </w:pPr>
            <w:r w:rsidRPr="001F2264">
              <w:rPr>
                <w:rFonts w:ascii="Calibri" w:eastAsia="Calibri" w:hAnsi="Calibri" w:cs="Calibri"/>
                <w:b/>
                <w:i w:val="0"/>
                <w:sz w:val="32"/>
              </w:rPr>
              <w:t xml:space="preserve">Position: </w:t>
            </w:r>
          </w:p>
        </w:tc>
        <w:tc>
          <w:tcPr>
            <w:tcW w:w="71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107C93" w14:textId="138076FD" w:rsidR="00FC632D" w:rsidRPr="001F2264" w:rsidRDefault="00D5788E" w:rsidP="001D7619">
            <w:pPr>
              <w:spacing w:after="0" w:line="259" w:lineRule="auto"/>
              <w:ind w:left="3" w:firstLine="0"/>
              <w:rPr>
                <w:i w:val="0"/>
              </w:rPr>
            </w:pPr>
            <w:r w:rsidRPr="001F2264">
              <w:rPr>
                <w:rFonts w:ascii="Calibri" w:eastAsia="Calibri" w:hAnsi="Calibri" w:cs="Calibri"/>
                <w:i w:val="0"/>
                <w:sz w:val="32"/>
              </w:rPr>
              <w:t>Headteacher</w:t>
            </w:r>
            <w:r w:rsidR="002A4C4A" w:rsidRPr="001F2264">
              <w:rPr>
                <w:rFonts w:ascii="Calibri" w:eastAsia="Calibri" w:hAnsi="Calibri" w:cs="Calibri"/>
                <w:i w:val="0"/>
                <w:sz w:val="32"/>
              </w:rPr>
              <w:t>s</w:t>
            </w:r>
          </w:p>
        </w:tc>
      </w:tr>
      <w:tr w:rsidR="00FC632D" w:rsidRPr="001F2264" w14:paraId="6D2A6922" w14:textId="77777777" w:rsidTr="2BEF9E27">
        <w:trPr>
          <w:trHeight w:val="610"/>
        </w:trPr>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DC2B6C4" w14:textId="77777777" w:rsidR="00FC632D" w:rsidRPr="001F2264" w:rsidRDefault="00D5788E">
            <w:pPr>
              <w:spacing w:after="0" w:line="259" w:lineRule="auto"/>
              <w:ind w:left="0" w:firstLine="0"/>
              <w:rPr>
                <w:i w:val="0"/>
              </w:rPr>
            </w:pPr>
            <w:r w:rsidRPr="001F2264">
              <w:rPr>
                <w:rFonts w:ascii="Calibri" w:eastAsia="Calibri" w:hAnsi="Calibri" w:cs="Calibri"/>
                <w:b/>
                <w:i w:val="0"/>
                <w:sz w:val="32"/>
              </w:rPr>
              <w:t xml:space="preserve">Signed: </w:t>
            </w:r>
          </w:p>
        </w:tc>
        <w:tc>
          <w:tcPr>
            <w:tcW w:w="71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DFBFEC7" w14:textId="2147D42D" w:rsidR="00FC632D" w:rsidRPr="001F2264" w:rsidRDefault="00AA240F">
            <w:pPr>
              <w:spacing w:after="0" w:line="259" w:lineRule="auto"/>
              <w:ind w:left="2" w:firstLine="0"/>
              <w:rPr>
                <w:i w:val="0"/>
              </w:rPr>
            </w:pPr>
            <w:r>
              <w:rPr>
                <w:noProof/>
              </w:rPr>
              <w:drawing>
                <wp:inline distT="0" distB="0" distL="0" distR="0" wp14:anchorId="5BA38867" wp14:editId="2BB4D141">
                  <wp:extent cx="1088050" cy="3448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E signatur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06883" cy="382463"/>
                          </a:xfrm>
                          <a:prstGeom prst="rect">
                            <a:avLst/>
                          </a:prstGeom>
                        </pic:spPr>
                      </pic:pic>
                    </a:graphicData>
                  </a:graphic>
                </wp:inline>
              </w:drawing>
            </w:r>
            <w:r w:rsidR="00D5788E" w:rsidRPr="62497834">
              <w:rPr>
                <w:rFonts w:ascii="Calibri" w:eastAsia="Calibri" w:hAnsi="Calibri" w:cs="Calibri"/>
                <w:i w:val="0"/>
                <w:sz w:val="32"/>
                <w:szCs w:val="32"/>
              </w:rPr>
              <w:t xml:space="preserve"> </w:t>
            </w:r>
            <w:r w:rsidR="007F6839" w:rsidRPr="62497834">
              <w:rPr>
                <w:rFonts w:ascii="Calibri" w:eastAsia="Calibri" w:hAnsi="Calibri" w:cs="Calibri"/>
                <w:i w:val="0"/>
                <w:sz w:val="32"/>
                <w:szCs w:val="32"/>
              </w:rPr>
              <w:t xml:space="preserve">     </w:t>
            </w:r>
            <w:r w:rsidR="007F6839">
              <w:rPr>
                <w:noProof/>
              </w:rPr>
              <w:drawing>
                <wp:anchor distT="0" distB="0" distL="114300" distR="114300" simplePos="0" relativeHeight="251659264" behindDoc="0" locked="0" layoutInCell="1" allowOverlap="0" wp14:anchorId="7BAB7E17" wp14:editId="7D1135B5">
                  <wp:simplePos x="0" y="0"/>
                  <wp:positionH relativeFrom="page">
                    <wp:posOffset>0</wp:posOffset>
                  </wp:positionH>
                  <wp:positionV relativeFrom="page">
                    <wp:posOffset>0</wp:posOffset>
                  </wp:positionV>
                  <wp:extent cx="952119" cy="317373"/>
                  <wp:effectExtent l="0" t="0" r="0" b="0"/>
                  <wp:wrapTopAndBottom/>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2"/>
                          <a:srcRect l="6878" t="6179" r="58399" b="83722"/>
                          <a:stretch/>
                        </pic:blipFill>
                        <pic:spPr bwMode="auto">
                          <a:xfrm>
                            <a:off x="0" y="0"/>
                            <a:ext cx="952119" cy="31737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FC632D" w:rsidRPr="001F2264" w14:paraId="45F82A81" w14:textId="77777777" w:rsidTr="2BEF9E27">
        <w:trPr>
          <w:trHeight w:val="562"/>
        </w:trPr>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4C8BFC02" w14:textId="77777777" w:rsidR="00FC632D" w:rsidRPr="001F2264" w:rsidRDefault="00D5788E">
            <w:pPr>
              <w:spacing w:after="0" w:line="259" w:lineRule="auto"/>
              <w:ind w:left="0" w:firstLine="0"/>
              <w:rPr>
                <w:i w:val="0"/>
              </w:rPr>
            </w:pPr>
            <w:r w:rsidRPr="001F2264">
              <w:rPr>
                <w:rFonts w:ascii="Calibri" w:eastAsia="Calibri" w:hAnsi="Calibri" w:cs="Calibri"/>
                <w:b/>
                <w:i w:val="0"/>
                <w:sz w:val="32"/>
              </w:rPr>
              <w:t xml:space="preserve">Date: </w:t>
            </w:r>
          </w:p>
        </w:tc>
        <w:tc>
          <w:tcPr>
            <w:tcW w:w="71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203FD8" w14:textId="4CF87C64" w:rsidR="00FC632D" w:rsidRPr="001F2264" w:rsidRDefault="00D5788E" w:rsidP="2BEF9E27">
            <w:pPr>
              <w:spacing w:after="0" w:line="259" w:lineRule="auto"/>
              <w:ind w:left="3" w:firstLine="0"/>
              <w:rPr>
                <w:i w:val="0"/>
              </w:rPr>
            </w:pPr>
            <w:r w:rsidRPr="2BEF9E27">
              <w:rPr>
                <w:rFonts w:ascii="Calibri" w:eastAsia="Calibri" w:hAnsi="Calibri" w:cs="Calibri"/>
                <w:i w:val="0"/>
                <w:sz w:val="32"/>
                <w:szCs w:val="32"/>
              </w:rPr>
              <w:t>Dec 202</w:t>
            </w:r>
            <w:r w:rsidR="2E67D871" w:rsidRPr="2BEF9E27">
              <w:rPr>
                <w:rFonts w:ascii="Calibri" w:eastAsia="Calibri" w:hAnsi="Calibri" w:cs="Calibri"/>
                <w:i w:val="0"/>
                <w:sz w:val="32"/>
                <w:szCs w:val="32"/>
              </w:rPr>
              <w:t>5</w:t>
            </w:r>
          </w:p>
        </w:tc>
      </w:tr>
      <w:tr w:rsidR="00FC632D" w:rsidRPr="001F2264" w14:paraId="674FB854" w14:textId="77777777" w:rsidTr="2BEF9E27">
        <w:trPr>
          <w:trHeight w:val="562"/>
        </w:trPr>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36B68622" w14:textId="77777777" w:rsidR="00FC632D" w:rsidRPr="001F2264" w:rsidRDefault="00D5788E">
            <w:pPr>
              <w:spacing w:after="0" w:line="259" w:lineRule="auto"/>
              <w:ind w:left="0" w:firstLine="0"/>
              <w:rPr>
                <w:i w:val="0"/>
              </w:rPr>
            </w:pPr>
            <w:r w:rsidRPr="001F2264">
              <w:rPr>
                <w:rFonts w:ascii="Calibri" w:eastAsia="Calibri" w:hAnsi="Calibri" w:cs="Calibri"/>
                <w:b/>
                <w:i w:val="0"/>
                <w:sz w:val="32"/>
              </w:rPr>
              <w:t>Review date</w:t>
            </w:r>
            <w:r w:rsidRPr="001F2264">
              <w:rPr>
                <w:rFonts w:ascii="Calibri" w:eastAsia="Calibri" w:hAnsi="Calibri" w:cs="Calibri"/>
                <w:b/>
                <w:i w:val="0"/>
                <w:sz w:val="32"/>
                <w:vertAlign w:val="superscript"/>
              </w:rPr>
              <w:t>2</w:t>
            </w:r>
            <w:r w:rsidRPr="001F2264">
              <w:rPr>
                <w:rFonts w:ascii="Calibri" w:eastAsia="Calibri" w:hAnsi="Calibri" w:cs="Calibri"/>
                <w:b/>
                <w:i w:val="0"/>
                <w:sz w:val="32"/>
              </w:rPr>
              <w:t xml:space="preserve">: </w:t>
            </w:r>
          </w:p>
        </w:tc>
        <w:tc>
          <w:tcPr>
            <w:tcW w:w="71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5EE1F0" w14:textId="75328C1E" w:rsidR="00FC632D" w:rsidRPr="001F2264" w:rsidRDefault="00D5788E" w:rsidP="2BEF9E27">
            <w:pPr>
              <w:spacing w:after="0" w:line="259" w:lineRule="auto"/>
              <w:ind w:left="3" w:firstLine="0"/>
              <w:rPr>
                <w:i w:val="0"/>
              </w:rPr>
            </w:pPr>
            <w:r w:rsidRPr="2BEF9E27">
              <w:rPr>
                <w:rFonts w:ascii="Calibri" w:eastAsia="Calibri" w:hAnsi="Calibri" w:cs="Calibri"/>
                <w:i w:val="0"/>
                <w:sz w:val="32"/>
                <w:szCs w:val="32"/>
              </w:rPr>
              <w:t>Dec 202</w:t>
            </w:r>
            <w:r w:rsidR="69D16D91" w:rsidRPr="2BEF9E27">
              <w:rPr>
                <w:rFonts w:ascii="Calibri" w:eastAsia="Calibri" w:hAnsi="Calibri" w:cs="Calibri"/>
                <w:i w:val="0"/>
                <w:sz w:val="32"/>
                <w:szCs w:val="32"/>
              </w:rPr>
              <w:t>6</w:t>
            </w:r>
            <w:r w:rsidRPr="2BEF9E27">
              <w:rPr>
                <w:rFonts w:ascii="Calibri" w:eastAsia="Calibri" w:hAnsi="Calibri" w:cs="Calibri"/>
                <w:i w:val="0"/>
                <w:sz w:val="32"/>
                <w:szCs w:val="32"/>
              </w:rPr>
              <w:t xml:space="preserve"> </w:t>
            </w:r>
          </w:p>
        </w:tc>
      </w:tr>
    </w:tbl>
    <w:p w14:paraId="0A6959E7" w14:textId="77777777" w:rsidR="00FC632D" w:rsidRPr="001F2264" w:rsidRDefault="00D5788E">
      <w:pPr>
        <w:spacing w:after="101" w:line="259" w:lineRule="auto"/>
        <w:ind w:left="0" w:firstLine="0"/>
        <w:rPr>
          <w:i w:val="0"/>
        </w:rPr>
      </w:pPr>
      <w:r w:rsidRPr="001F2264">
        <w:rPr>
          <w:rFonts w:ascii="Arial" w:eastAsia="Arial" w:hAnsi="Arial" w:cs="Arial"/>
          <w:i w:val="0"/>
        </w:rPr>
        <w:t xml:space="preserve"> </w:t>
      </w:r>
    </w:p>
    <w:p w14:paraId="100C5B58" w14:textId="77777777" w:rsidR="00FC632D" w:rsidRDefault="00D5788E">
      <w:pPr>
        <w:spacing w:after="103" w:line="259" w:lineRule="auto"/>
        <w:ind w:left="0" w:firstLine="0"/>
        <w:rPr>
          <w:rFonts w:ascii="Arial" w:eastAsia="Arial" w:hAnsi="Arial" w:cs="Arial"/>
          <w:i w:val="0"/>
        </w:rPr>
      </w:pPr>
      <w:r w:rsidRPr="001F2264">
        <w:rPr>
          <w:rFonts w:ascii="Arial" w:eastAsia="Arial" w:hAnsi="Arial" w:cs="Arial"/>
          <w:i w:val="0"/>
        </w:rPr>
        <w:t xml:space="preserve"> </w:t>
      </w:r>
    </w:p>
    <w:p w14:paraId="273770F3" w14:textId="77777777" w:rsidR="00CE7523" w:rsidRDefault="00CE7523">
      <w:pPr>
        <w:spacing w:after="103" w:line="259" w:lineRule="auto"/>
        <w:ind w:left="0" w:firstLine="0"/>
        <w:rPr>
          <w:rFonts w:ascii="Arial" w:eastAsia="Arial" w:hAnsi="Arial" w:cs="Arial"/>
          <w:i w:val="0"/>
        </w:rPr>
      </w:pPr>
    </w:p>
    <w:p w14:paraId="14F4E668" w14:textId="77777777" w:rsidR="00CE7523" w:rsidRDefault="00CE7523">
      <w:pPr>
        <w:spacing w:after="103" w:line="259" w:lineRule="auto"/>
        <w:ind w:left="0" w:firstLine="0"/>
        <w:rPr>
          <w:rFonts w:ascii="Arial" w:eastAsia="Arial" w:hAnsi="Arial" w:cs="Arial"/>
          <w:i w:val="0"/>
        </w:rPr>
      </w:pPr>
    </w:p>
    <w:p w14:paraId="1237EC3D" w14:textId="77777777" w:rsidR="00CE7523" w:rsidRDefault="00CE7523">
      <w:pPr>
        <w:spacing w:after="103" w:line="259" w:lineRule="auto"/>
        <w:ind w:left="0" w:firstLine="0"/>
        <w:rPr>
          <w:rFonts w:ascii="Arial" w:eastAsia="Arial" w:hAnsi="Arial" w:cs="Arial"/>
          <w:i w:val="0"/>
        </w:rPr>
      </w:pPr>
    </w:p>
    <w:p w14:paraId="066EAC71" w14:textId="77777777" w:rsidR="00CE7523" w:rsidRDefault="00CE7523">
      <w:pPr>
        <w:spacing w:after="103" w:line="259" w:lineRule="auto"/>
        <w:ind w:left="0" w:firstLine="0"/>
        <w:rPr>
          <w:rFonts w:ascii="Arial" w:eastAsia="Arial" w:hAnsi="Arial" w:cs="Arial"/>
          <w:i w:val="0"/>
        </w:rPr>
      </w:pPr>
    </w:p>
    <w:p w14:paraId="5EDA1B14" w14:textId="77777777" w:rsidR="00CE7523" w:rsidRDefault="00CE7523">
      <w:pPr>
        <w:spacing w:after="103" w:line="259" w:lineRule="auto"/>
        <w:ind w:left="0" w:firstLine="0"/>
        <w:rPr>
          <w:rFonts w:ascii="Arial" w:eastAsia="Arial" w:hAnsi="Arial" w:cs="Arial"/>
          <w:i w:val="0"/>
        </w:rPr>
      </w:pPr>
    </w:p>
    <w:p w14:paraId="704DB8A9" w14:textId="77777777" w:rsidR="00CE7523" w:rsidRPr="001F2264" w:rsidRDefault="00CE7523">
      <w:pPr>
        <w:spacing w:after="103" w:line="259" w:lineRule="auto"/>
        <w:ind w:left="0" w:firstLine="0"/>
        <w:rPr>
          <w:i w:val="0"/>
        </w:rPr>
      </w:pPr>
    </w:p>
    <w:p w14:paraId="479140EA" w14:textId="22B224B8" w:rsidR="00FC632D" w:rsidRPr="001F2264" w:rsidRDefault="00D5788E" w:rsidP="00CE7523">
      <w:pPr>
        <w:spacing w:after="635" w:line="259" w:lineRule="auto"/>
        <w:ind w:left="0" w:firstLine="0"/>
        <w:rPr>
          <w:i w:val="0"/>
        </w:rPr>
      </w:pPr>
      <w:r w:rsidRPr="001F2264">
        <w:rPr>
          <w:rFonts w:ascii="Arial" w:eastAsia="Arial" w:hAnsi="Arial" w:cs="Arial"/>
          <w:i w:val="0"/>
        </w:rPr>
        <w:t xml:space="preserve"> </w:t>
      </w:r>
    </w:p>
    <w:p w14:paraId="712FBD56" w14:textId="77777777" w:rsidR="00FC632D" w:rsidRPr="001F2264" w:rsidRDefault="00D5788E">
      <w:pPr>
        <w:pStyle w:val="Heading1"/>
        <w:rPr>
          <w:i w:val="0"/>
        </w:rPr>
      </w:pPr>
      <w:r w:rsidRPr="001F2264">
        <w:rPr>
          <w:i w:val="0"/>
        </w:rPr>
        <w:lastRenderedPageBreak/>
        <w:t xml:space="preserve">Contents </w:t>
      </w:r>
    </w:p>
    <w:p w14:paraId="1BC218FE" w14:textId="77777777" w:rsidR="00FC632D" w:rsidRPr="001F2264" w:rsidRDefault="00D5788E">
      <w:pPr>
        <w:numPr>
          <w:ilvl w:val="0"/>
          <w:numId w:val="1"/>
        </w:numPr>
        <w:spacing w:after="68" w:line="259" w:lineRule="auto"/>
        <w:ind w:hanging="367"/>
        <w:rPr>
          <w:i w:val="0"/>
        </w:rPr>
      </w:pPr>
      <w:r w:rsidRPr="001F2264">
        <w:rPr>
          <w:i w:val="0"/>
          <w:sz w:val="24"/>
        </w:rPr>
        <w:t xml:space="preserve">Aims .................................................................................................... 3 </w:t>
      </w:r>
    </w:p>
    <w:p w14:paraId="33D6C0B1" w14:textId="77777777" w:rsidR="00FC632D" w:rsidRPr="001F2264" w:rsidRDefault="00D5788E">
      <w:pPr>
        <w:numPr>
          <w:ilvl w:val="0"/>
          <w:numId w:val="1"/>
        </w:numPr>
        <w:spacing w:after="68" w:line="259" w:lineRule="auto"/>
        <w:ind w:hanging="367"/>
        <w:rPr>
          <w:i w:val="0"/>
        </w:rPr>
      </w:pPr>
      <w:r w:rsidRPr="001F2264">
        <w:rPr>
          <w:i w:val="0"/>
          <w:sz w:val="24"/>
        </w:rPr>
        <w:t xml:space="preserve">Legislation and guidance ........................................................................... 3 </w:t>
      </w:r>
    </w:p>
    <w:p w14:paraId="6F88218D" w14:textId="77777777" w:rsidR="00FC632D" w:rsidRPr="001F2264" w:rsidRDefault="001F2264">
      <w:pPr>
        <w:numPr>
          <w:ilvl w:val="0"/>
          <w:numId w:val="1"/>
        </w:numPr>
        <w:spacing w:after="68" w:line="259" w:lineRule="auto"/>
        <w:ind w:hanging="367"/>
        <w:rPr>
          <w:i w:val="0"/>
        </w:rPr>
      </w:pPr>
      <w:r w:rsidRPr="001F2264">
        <w:rPr>
          <w:i w:val="0"/>
          <w:sz w:val="24"/>
        </w:rPr>
        <w:t>Definitions.............................................................</w:t>
      </w:r>
      <w:r w:rsidR="00EE49A6">
        <w:rPr>
          <w:i w:val="0"/>
          <w:sz w:val="24"/>
        </w:rPr>
        <w:t xml:space="preserve">................................. </w:t>
      </w:r>
      <w:r w:rsidR="00D5788E" w:rsidRPr="001F2264">
        <w:rPr>
          <w:i w:val="0"/>
          <w:sz w:val="24"/>
        </w:rPr>
        <w:t xml:space="preserve">3 </w:t>
      </w:r>
    </w:p>
    <w:p w14:paraId="6D380FAD" w14:textId="77777777" w:rsidR="00FC632D" w:rsidRPr="001F2264" w:rsidRDefault="00D5788E">
      <w:pPr>
        <w:numPr>
          <w:ilvl w:val="0"/>
          <w:numId w:val="1"/>
        </w:numPr>
        <w:spacing w:after="68" w:line="259" w:lineRule="auto"/>
        <w:ind w:hanging="367"/>
        <w:rPr>
          <w:i w:val="0"/>
        </w:rPr>
      </w:pPr>
      <w:r w:rsidRPr="001F2264">
        <w:rPr>
          <w:i w:val="0"/>
          <w:sz w:val="24"/>
        </w:rPr>
        <w:t xml:space="preserve">Roles and </w:t>
      </w:r>
      <w:r w:rsidR="001F2264" w:rsidRPr="001F2264">
        <w:rPr>
          <w:i w:val="0"/>
          <w:sz w:val="24"/>
        </w:rPr>
        <w:t>responsibilities...........................................</w:t>
      </w:r>
      <w:r w:rsidR="00EE49A6">
        <w:rPr>
          <w:i w:val="0"/>
          <w:sz w:val="24"/>
        </w:rPr>
        <w:t xml:space="preserve">................................ </w:t>
      </w:r>
      <w:r w:rsidRPr="001F2264">
        <w:rPr>
          <w:i w:val="0"/>
          <w:sz w:val="24"/>
        </w:rPr>
        <w:t xml:space="preserve">4 </w:t>
      </w:r>
    </w:p>
    <w:p w14:paraId="0846B1D6" w14:textId="77777777" w:rsidR="00FC632D" w:rsidRPr="001F2264" w:rsidRDefault="00D5788E">
      <w:pPr>
        <w:numPr>
          <w:ilvl w:val="0"/>
          <w:numId w:val="1"/>
        </w:numPr>
        <w:spacing w:after="68" w:line="259" w:lineRule="auto"/>
        <w:ind w:hanging="367"/>
        <w:rPr>
          <w:i w:val="0"/>
        </w:rPr>
      </w:pPr>
      <w:r w:rsidRPr="001F2264">
        <w:rPr>
          <w:i w:val="0"/>
          <w:sz w:val="24"/>
        </w:rPr>
        <w:t>SEND information report .........................................</w:t>
      </w:r>
      <w:r w:rsidR="00EE49A6">
        <w:rPr>
          <w:i w:val="0"/>
          <w:sz w:val="24"/>
        </w:rPr>
        <w:t xml:space="preserve">................................ </w:t>
      </w:r>
      <w:r w:rsidRPr="001F2264">
        <w:rPr>
          <w:i w:val="0"/>
          <w:sz w:val="24"/>
        </w:rPr>
        <w:t xml:space="preserve">5 </w:t>
      </w:r>
    </w:p>
    <w:p w14:paraId="691792DB" w14:textId="77777777" w:rsidR="00FC632D" w:rsidRPr="001F2264" w:rsidRDefault="00D5788E">
      <w:pPr>
        <w:numPr>
          <w:ilvl w:val="0"/>
          <w:numId w:val="1"/>
        </w:numPr>
        <w:spacing w:after="68" w:line="259" w:lineRule="auto"/>
        <w:ind w:hanging="367"/>
        <w:rPr>
          <w:i w:val="0"/>
        </w:rPr>
      </w:pPr>
      <w:r w:rsidRPr="001F2264">
        <w:rPr>
          <w:i w:val="0"/>
          <w:sz w:val="24"/>
        </w:rPr>
        <w:t xml:space="preserve">Monitoring arrangements ......................................................................... 9 </w:t>
      </w:r>
    </w:p>
    <w:p w14:paraId="63B61840" w14:textId="77777777" w:rsidR="00FC632D" w:rsidRPr="001F2264" w:rsidRDefault="00D5788E">
      <w:pPr>
        <w:numPr>
          <w:ilvl w:val="0"/>
          <w:numId w:val="1"/>
        </w:numPr>
        <w:spacing w:after="16" w:line="259" w:lineRule="auto"/>
        <w:ind w:hanging="367"/>
        <w:rPr>
          <w:i w:val="0"/>
        </w:rPr>
      </w:pPr>
      <w:r w:rsidRPr="001F2264">
        <w:rPr>
          <w:i w:val="0"/>
          <w:sz w:val="24"/>
        </w:rPr>
        <w:t xml:space="preserve">Links with other policies and </w:t>
      </w:r>
      <w:r w:rsidR="001F2264" w:rsidRPr="001F2264">
        <w:rPr>
          <w:i w:val="0"/>
          <w:sz w:val="24"/>
        </w:rPr>
        <w:t>documents.....................................................</w:t>
      </w:r>
      <w:r w:rsidR="00EE49A6">
        <w:rPr>
          <w:i w:val="0"/>
          <w:sz w:val="24"/>
        </w:rPr>
        <w:t xml:space="preserve">. </w:t>
      </w:r>
      <w:r w:rsidRPr="001F2264">
        <w:rPr>
          <w:i w:val="0"/>
          <w:sz w:val="24"/>
        </w:rPr>
        <w:t xml:space="preserve">9 </w:t>
      </w:r>
    </w:p>
    <w:p w14:paraId="608DEACE" w14:textId="77777777" w:rsidR="00FC632D" w:rsidRPr="001F2264" w:rsidRDefault="00D5788E">
      <w:pPr>
        <w:spacing w:after="94" w:line="259" w:lineRule="auto"/>
        <w:ind w:left="0" w:firstLine="0"/>
        <w:rPr>
          <w:i w:val="0"/>
        </w:rPr>
      </w:pPr>
      <w:r w:rsidRPr="001F2264">
        <w:rPr>
          <w:i w:val="0"/>
        </w:rPr>
        <w:t xml:space="preserve"> </w:t>
      </w:r>
    </w:p>
    <w:p w14:paraId="2BAC6FC9" w14:textId="77777777" w:rsidR="00FC632D" w:rsidRPr="001F2264" w:rsidRDefault="00D5788E">
      <w:pPr>
        <w:spacing w:after="97" w:line="259" w:lineRule="auto"/>
        <w:ind w:left="0" w:firstLine="0"/>
        <w:rPr>
          <w:i w:val="0"/>
        </w:rPr>
      </w:pPr>
      <w:r w:rsidRPr="001F2264">
        <w:rPr>
          <w:i w:val="0"/>
        </w:rPr>
        <w:t xml:space="preserve"> </w:t>
      </w:r>
    </w:p>
    <w:p w14:paraId="156A6281" w14:textId="77777777" w:rsidR="00FC632D" w:rsidRPr="001F2264" w:rsidRDefault="00D5788E">
      <w:pPr>
        <w:spacing w:after="94" w:line="259" w:lineRule="auto"/>
        <w:ind w:left="0" w:firstLine="0"/>
        <w:rPr>
          <w:i w:val="0"/>
        </w:rPr>
      </w:pPr>
      <w:r w:rsidRPr="001F2264">
        <w:rPr>
          <w:i w:val="0"/>
        </w:rPr>
        <w:t xml:space="preserve"> </w:t>
      </w:r>
    </w:p>
    <w:p w14:paraId="20876B09" w14:textId="77777777" w:rsidR="00FC632D" w:rsidRPr="001F2264" w:rsidRDefault="00D5788E">
      <w:pPr>
        <w:spacing w:after="94" w:line="259" w:lineRule="auto"/>
        <w:ind w:left="0" w:firstLine="0"/>
        <w:rPr>
          <w:i w:val="0"/>
        </w:rPr>
      </w:pPr>
      <w:r w:rsidRPr="001F2264">
        <w:rPr>
          <w:i w:val="0"/>
        </w:rPr>
        <w:t xml:space="preserve"> </w:t>
      </w:r>
    </w:p>
    <w:p w14:paraId="10146664" w14:textId="77777777" w:rsidR="00FC632D" w:rsidRPr="001F2264" w:rsidRDefault="00D5788E">
      <w:pPr>
        <w:spacing w:after="97" w:line="259" w:lineRule="auto"/>
        <w:ind w:left="0" w:firstLine="0"/>
        <w:rPr>
          <w:i w:val="0"/>
        </w:rPr>
      </w:pPr>
      <w:r w:rsidRPr="001F2264">
        <w:rPr>
          <w:i w:val="0"/>
        </w:rPr>
        <w:t xml:space="preserve"> </w:t>
      </w:r>
    </w:p>
    <w:p w14:paraId="27B8F768" w14:textId="77777777" w:rsidR="00FC632D" w:rsidRPr="001F2264" w:rsidRDefault="00D5788E" w:rsidP="00EE49A6">
      <w:pPr>
        <w:spacing w:after="94" w:line="259" w:lineRule="auto"/>
        <w:ind w:left="0" w:firstLine="0"/>
        <w:rPr>
          <w:i w:val="0"/>
        </w:rPr>
      </w:pPr>
      <w:r w:rsidRPr="001F2264">
        <w:rPr>
          <w:i w:val="0"/>
        </w:rPr>
        <w:t xml:space="preserve">  </w:t>
      </w:r>
    </w:p>
    <w:p w14:paraId="5B68B9CD" w14:textId="77777777" w:rsidR="00FC632D" w:rsidRPr="001F2264" w:rsidRDefault="00D5788E">
      <w:pPr>
        <w:spacing w:after="94" w:line="259" w:lineRule="auto"/>
        <w:ind w:left="0" w:firstLine="0"/>
        <w:rPr>
          <w:i w:val="0"/>
        </w:rPr>
      </w:pPr>
      <w:r w:rsidRPr="001F2264">
        <w:rPr>
          <w:i w:val="0"/>
        </w:rPr>
        <w:t xml:space="preserve"> </w:t>
      </w:r>
    </w:p>
    <w:p w14:paraId="1B7172F4" w14:textId="77777777" w:rsidR="00FC632D" w:rsidRDefault="00D5788E">
      <w:pPr>
        <w:spacing w:after="97" w:line="259" w:lineRule="auto"/>
        <w:ind w:left="0" w:firstLine="0"/>
        <w:rPr>
          <w:i w:val="0"/>
        </w:rPr>
      </w:pPr>
      <w:r w:rsidRPr="001F2264">
        <w:rPr>
          <w:i w:val="0"/>
        </w:rPr>
        <w:t xml:space="preserve"> </w:t>
      </w:r>
    </w:p>
    <w:p w14:paraId="70B228E6" w14:textId="77777777" w:rsidR="00CE7523" w:rsidRDefault="00CE7523">
      <w:pPr>
        <w:spacing w:after="97" w:line="259" w:lineRule="auto"/>
        <w:ind w:left="0" w:firstLine="0"/>
        <w:rPr>
          <w:i w:val="0"/>
        </w:rPr>
      </w:pPr>
    </w:p>
    <w:p w14:paraId="7DD7E2FB" w14:textId="77777777" w:rsidR="00CE7523" w:rsidRDefault="00CE7523">
      <w:pPr>
        <w:spacing w:after="97" w:line="259" w:lineRule="auto"/>
        <w:ind w:left="0" w:firstLine="0"/>
        <w:rPr>
          <w:i w:val="0"/>
        </w:rPr>
      </w:pPr>
    </w:p>
    <w:p w14:paraId="5E2BB8E2" w14:textId="77777777" w:rsidR="00CE7523" w:rsidRDefault="00CE7523">
      <w:pPr>
        <w:spacing w:after="97" w:line="259" w:lineRule="auto"/>
        <w:ind w:left="0" w:firstLine="0"/>
        <w:rPr>
          <w:i w:val="0"/>
        </w:rPr>
      </w:pPr>
    </w:p>
    <w:p w14:paraId="4E60A020" w14:textId="77777777" w:rsidR="00CE7523" w:rsidRPr="001F2264" w:rsidRDefault="00CE7523">
      <w:pPr>
        <w:spacing w:after="97" w:line="259" w:lineRule="auto"/>
        <w:ind w:left="0" w:firstLine="0"/>
        <w:rPr>
          <w:i w:val="0"/>
        </w:rPr>
      </w:pPr>
    </w:p>
    <w:p w14:paraId="325CE300" w14:textId="77777777" w:rsidR="00FC632D" w:rsidRPr="001F2264" w:rsidRDefault="00D5788E">
      <w:pPr>
        <w:spacing w:after="94" w:line="259" w:lineRule="auto"/>
        <w:ind w:left="0" w:firstLine="0"/>
        <w:rPr>
          <w:i w:val="0"/>
        </w:rPr>
      </w:pPr>
      <w:r w:rsidRPr="001F2264">
        <w:rPr>
          <w:i w:val="0"/>
        </w:rPr>
        <w:t xml:space="preserve"> </w:t>
      </w:r>
    </w:p>
    <w:p w14:paraId="25DD3341" w14:textId="77777777" w:rsidR="00FC632D" w:rsidRPr="001F2264" w:rsidRDefault="00D5788E">
      <w:pPr>
        <w:spacing w:after="94" w:line="259" w:lineRule="auto"/>
        <w:ind w:left="0" w:firstLine="0"/>
        <w:rPr>
          <w:i w:val="0"/>
        </w:rPr>
      </w:pPr>
      <w:r w:rsidRPr="001F2264">
        <w:rPr>
          <w:i w:val="0"/>
        </w:rPr>
        <w:t xml:space="preserve"> </w:t>
      </w:r>
    </w:p>
    <w:p w14:paraId="23DD831B" w14:textId="77777777" w:rsidR="00FC632D" w:rsidRPr="001F2264" w:rsidRDefault="00D5788E">
      <w:pPr>
        <w:spacing w:after="97" w:line="259" w:lineRule="auto"/>
        <w:ind w:left="0" w:firstLine="0"/>
        <w:rPr>
          <w:i w:val="0"/>
        </w:rPr>
      </w:pPr>
      <w:r w:rsidRPr="001F2264">
        <w:rPr>
          <w:i w:val="0"/>
        </w:rPr>
        <w:t xml:space="preserve"> </w:t>
      </w:r>
    </w:p>
    <w:p w14:paraId="28CE8CB7" w14:textId="77777777" w:rsidR="00FC632D" w:rsidRDefault="00D5788E">
      <w:pPr>
        <w:spacing w:after="94" w:line="259" w:lineRule="auto"/>
        <w:ind w:left="0" w:firstLine="0"/>
        <w:rPr>
          <w:i w:val="0"/>
        </w:rPr>
      </w:pPr>
      <w:r w:rsidRPr="001F2264">
        <w:rPr>
          <w:i w:val="0"/>
        </w:rPr>
        <w:t xml:space="preserve"> </w:t>
      </w:r>
    </w:p>
    <w:p w14:paraId="6BEBC649" w14:textId="77777777" w:rsidR="00CE7523" w:rsidRDefault="00CE7523">
      <w:pPr>
        <w:spacing w:after="94" w:line="259" w:lineRule="auto"/>
        <w:ind w:left="0" w:firstLine="0"/>
        <w:rPr>
          <w:i w:val="0"/>
        </w:rPr>
      </w:pPr>
    </w:p>
    <w:p w14:paraId="4F22D67B" w14:textId="77777777" w:rsidR="00CE7523" w:rsidRPr="001F2264" w:rsidRDefault="00CE7523">
      <w:pPr>
        <w:spacing w:after="94" w:line="259" w:lineRule="auto"/>
        <w:ind w:left="0" w:firstLine="0"/>
        <w:rPr>
          <w:i w:val="0"/>
        </w:rPr>
      </w:pPr>
    </w:p>
    <w:p w14:paraId="1895D3B7" w14:textId="77777777" w:rsidR="00FC632D" w:rsidRPr="001F2264" w:rsidRDefault="00D5788E">
      <w:pPr>
        <w:spacing w:after="94" w:line="259" w:lineRule="auto"/>
        <w:ind w:left="0" w:firstLine="0"/>
        <w:rPr>
          <w:i w:val="0"/>
        </w:rPr>
      </w:pPr>
      <w:r w:rsidRPr="001F2264">
        <w:rPr>
          <w:i w:val="0"/>
        </w:rPr>
        <w:t xml:space="preserve"> </w:t>
      </w:r>
    </w:p>
    <w:p w14:paraId="7FDE0BDC" w14:textId="77777777" w:rsidR="00FC632D" w:rsidRPr="001F2264" w:rsidRDefault="00D5788E">
      <w:pPr>
        <w:spacing w:after="95" w:line="259" w:lineRule="auto"/>
        <w:ind w:left="0" w:firstLine="0"/>
        <w:rPr>
          <w:i w:val="0"/>
        </w:rPr>
      </w:pPr>
      <w:r w:rsidRPr="001F2264">
        <w:rPr>
          <w:i w:val="0"/>
        </w:rPr>
        <w:t xml:space="preserve"> </w:t>
      </w:r>
    </w:p>
    <w:p w14:paraId="6C1031F9" w14:textId="77777777" w:rsidR="00FC632D" w:rsidRPr="001F2264" w:rsidRDefault="00D5788E">
      <w:pPr>
        <w:spacing w:after="97" w:line="259" w:lineRule="auto"/>
        <w:ind w:left="0" w:firstLine="0"/>
        <w:rPr>
          <w:i w:val="0"/>
        </w:rPr>
      </w:pPr>
      <w:r w:rsidRPr="001F2264">
        <w:rPr>
          <w:i w:val="0"/>
        </w:rPr>
        <w:t xml:space="preserve"> </w:t>
      </w:r>
    </w:p>
    <w:p w14:paraId="4CE745D7" w14:textId="77777777" w:rsidR="00FC632D" w:rsidRPr="001F2264" w:rsidRDefault="00D5788E">
      <w:pPr>
        <w:spacing w:after="94" w:line="259" w:lineRule="auto"/>
        <w:ind w:left="0" w:firstLine="0"/>
        <w:rPr>
          <w:i w:val="0"/>
        </w:rPr>
      </w:pPr>
      <w:r w:rsidRPr="001F2264">
        <w:rPr>
          <w:i w:val="0"/>
        </w:rPr>
        <w:t xml:space="preserve"> </w:t>
      </w:r>
    </w:p>
    <w:p w14:paraId="7D149327" w14:textId="77777777" w:rsidR="00FC632D" w:rsidRPr="001F2264" w:rsidRDefault="00D5788E">
      <w:pPr>
        <w:spacing w:after="94" w:line="259" w:lineRule="auto"/>
        <w:ind w:left="0" w:firstLine="0"/>
        <w:rPr>
          <w:i w:val="0"/>
        </w:rPr>
      </w:pPr>
      <w:r w:rsidRPr="001F2264">
        <w:rPr>
          <w:i w:val="0"/>
        </w:rPr>
        <w:t xml:space="preserve"> </w:t>
      </w:r>
    </w:p>
    <w:p w14:paraId="253B9705" w14:textId="77777777" w:rsidR="00FC632D" w:rsidRDefault="00D5788E" w:rsidP="00EE49A6">
      <w:pPr>
        <w:spacing w:after="94" w:line="259" w:lineRule="auto"/>
        <w:ind w:left="0" w:firstLine="0"/>
        <w:rPr>
          <w:i w:val="0"/>
        </w:rPr>
      </w:pPr>
      <w:r w:rsidRPr="001F2264">
        <w:rPr>
          <w:i w:val="0"/>
        </w:rPr>
        <w:t xml:space="preserve"> </w:t>
      </w:r>
    </w:p>
    <w:p w14:paraId="41C8F396" w14:textId="77777777" w:rsidR="00EE49A6" w:rsidRPr="001F2264" w:rsidRDefault="00EE49A6" w:rsidP="00EE49A6">
      <w:pPr>
        <w:spacing w:after="94" w:line="259" w:lineRule="auto"/>
        <w:ind w:left="0" w:firstLine="0"/>
        <w:rPr>
          <w:i w:val="0"/>
        </w:rPr>
      </w:pPr>
    </w:p>
    <w:p w14:paraId="752553BD" w14:textId="77777777" w:rsidR="00FC632D" w:rsidRDefault="00D5788E">
      <w:pPr>
        <w:spacing w:after="0" w:line="259" w:lineRule="auto"/>
        <w:ind w:left="0" w:firstLine="0"/>
        <w:rPr>
          <w:i w:val="0"/>
        </w:rPr>
      </w:pPr>
      <w:r w:rsidRPr="001F2264">
        <w:rPr>
          <w:i w:val="0"/>
        </w:rPr>
        <w:t xml:space="preserve"> </w:t>
      </w:r>
    </w:p>
    <w:p w14:paraId="0D0B940D" w14:textId="77777777" w:rsidR="00EE49A6" w:rsidRDefault="00EE49A6">
      <w:pPr>
        <w:spacing w:after="0" w:line="259" w:lineRule="auto"/>
        <w:ind w:left="0" w:firstLine="0"/>
        <w:rPr>
          <w:i w:val="0"/>
        </w:rPr>
      </w:pPr>
    </w:p>
    <w:p w14:paraId="0E27B00A" w14:textId="77777777" w:rsidR="00EE49A6" w:rsidRPr="001F2264" w:rsidRDefault="00EE49A6">
      <w:pPr>
        <w:spacing w:after="0" w:line="259" w:lineRule="auto"/>
        <w:ind w:left="0" w:firstLine="0"/>
        <w:rPr>
          <w:i w:val="0"/>
        </w:rPr>
      </w:pPr>
    </w:p>
    <w:p w14:paraId="39BB08F1" w14:textId="77777777" w:rsidR="00FC632D" w:rsidRPr="001F2264" w:rsidRDefault="00D5788E">
      <w:pPr>
        <w:pStyle w:val="Heading2"/>
        <w:ind w:left="-5"/>
        <w:rPr>
          <w:i w:val="0"/>
        </w:rPr>
      </w:pPr>
      <w:r w:rsidRPr="001F2264">
        <w:rPr>
          <w:i w:val="0"/>
        </w:rPr>
        <w:t xml:space="preserve">1. Aims </w:t>
      </w:r>
    </w:p>
    <w:p w14:paraId="467627C8" w14:textId="77777777" w:rsidR="00FC632D" w:rsidRPr="001F2264" w:rsidRDefault="00D5788E">
      <w:pPr>
        <w:spacing w:after="41"/>
        <w:ind w:left="-5"/>
        <w:rPr>
          <w:i w:val="0"/>
        </w:rPr>
      </w:pPr>
      <w:r w:rsidRPr="001F2264">
        <w:rPr>
          <w:i w:val="0"/>
        </w:rPr>
        <w:t xml:space="preserve">At </w:t>
      </w:r>
      <w:r w:rsidR="00D42E51" w:rsidRPr="001F2264">
        <w:rPr>
          <w:i w:val="0"/>
        </w:rPr>
        <w:t>Hindpool Nursery</w:t>
      </w:r>
      <w:r w:rsidRPr="001F2264">
        <w:rPr>
          <w:i w:val="0"/>
        </w:rPr>
        <w:t xml:space="preserve"> School, we are committed to making our best endeavours to meet the special educational needs of all children and ensuring that they achieve the best possible educational and other outcomes. Every teacher is a teacher of every child, including those with SEND.</w:t>
      </w:r>
      <w:r w:rsidRPr="001F2264">
        <w:rPr>
          <w:i w:val="0"/>
          <w:color w:val="FF1F64"/>
          <w:sz w:val="28"/>
        </w:rPr>
        <w:t xml:space="preserve">  </w:t>
      </w:r>
    </w:p>
    <w:p w14:paraId="271A2B34" w14:textId="77777777" w:rsidR="00FC632D" w:rsidRPr="001F2264" w:rsidRDefault="00D5788E">
      <w:pPr>
        <w:ind w:left="-5"/>
        <w:rPr>
          <w:i w:val="0"/>
        </w:rPr>
      </w:pPr>
      <w:r w:rsidRPr="001F2264">
        <w:rPr>
          <w:i w:val="0"/>
        </w:rPr>
        <w:t xml:space="preserve">We value all the children in our school equally and we recognise the entitlement of each child to receive the best possible education where individual potential can be realised. Within a caring and mutually supportive environment we aim to:  </w:t>
      </w:r>
    </w:p>
    <w:p w14:paraId="201CDEF8" w14:textId="77777777" w:rsidR="00FC632D" w:rsidRPr="001F2264" w:rsidRDefault="00D5788E">
      <w:pPr>
        <w:ind w:left="-5"/>
        <w:rPr>
          <w:i w:val="0"/>
        </w:rPr>
      </w:pPr>
      <w:r w:rsidRPr="001F2264">
        <w:rPr>
          <w:i w:val="0"/>
        </w:rPr>
        <w:t xml:space="preserve">Build upon the strengths and achievements of every child.   </w:t>
      </w:r>
    </w:p>
    <w:p w14:paraId="1CB0505B" w14:textId="77777777" w:rsidR="00FC632D" w:rsidRPr="001F2264" w:rsidRDefault="00D5788E">
      <w:pPr>
        <w:ind w:left="-5"/>
        <w:rPr>
          <w:i w:val="0"/>
        </w:rPr>
      </w:pPr>
      <w:r w:rsidRPr="001F2264">
        <w:rPr>
          <w:i w:val="0"/>
        </w:rPr>
        <w:t xml:space="preserve">Create an environment in which all individuals are valued, have respect for one another and grow in self-esteem, regardless of gender, background, race or ability.  </w:t>
      </w:r>
    </w:p>
    <w:p w14:paraId="760E754A" w14:textId="77777777" w:rsidR="00FC632D" w:rsidRPr="001F2264" w:rsidRDefault="00D5788E">
      <w:pPr>
        <w:ind w:left="-5"/>
        <w:rPr>
          <w:i w:val="0"/>
        </w:rPr>
      </w:pPr>
      <w:r w:rsidRPr="001F2264">
        <w:rPr>
          <w:i w:val="0"/>
        </w:rPr>
        <w:t xml:space="preserve">Give equal access to all aspects of school life through academic, social and practical experiences. This will allow all children to experience success regardless of SEND, gifts and talents, disability or any other factor that may affect their attainment. This is in so far as it is reasonably practical and compatible with the child receiving their special educational provision and the effective education of their fellow pupils. </w:t>
      </w:r>
    </w:p>
    <w:p w14:paraId="1452E4B2" w14:textId="77777777" w:rsidR="00FC632D" w:rsidRPr="001F2264" w:rsidRDefault="00D5788E">
      <w:pPr>
        <w:ind w:left="-5"/>
        <w:rPr>
          <w:i w:val="0"/>
        </w:rPr>
      </w:pPr>
      <w:r w:rsidRPr="001F2264">
        <w:rPr>
          <w:i w:val="0"/>
        </w:rPr>
        <w:t xml:space="preserve">Ensure that effective channels of communication are sustained so that all persons including parents and carers are aware of the children’s progress and Special Educational Provision (SEP) made for them.  </w:t>
      </w:r>
    </w:p>
    <w:p w14:paraId="5B664DB4" w14:textId="77777777" w:rsidR="00FC632D" w:rsidRPr="001F2264" w:rsidRDefault="00D5788E">
      <w:pPr>
        <w:spacing w:after="102"/>
        <w:rPr>
          <w:i w:val="0"/>
        </w:rPr>
      </w:pPr>
      <w:r w:rsidRPr="001F2264">
        <w:rPr>
          <w:i w:val="0"/>
        </w:rPr>
        <w:t xml:space="preserve">Allocate resources that can be flexibly used to support all children’s progress. </w:t>
      </w:r>
    </w:p>
    <w:p w14:paraId="3D0840C7" w14:textId="77777777" w:rsidR="00FC632D" w:rsidRPr="001F2264" w:rsidRDefault="00D5788E">
      <w:pPr>
        <w:spacing w:after="102"/>
        <w:ind w:left="-5"/>
        <w:rPr>
          <w:i w:val="0"/>
        </w:rPr>
      </w:pPr>
      <w:r w:rsidRPr="001F2264">
        <w:rPr>
          <w:i w:val="0"/>
        </w:rPr>
        <w:t xml:space="preserve">Put programmes in place for individuals and groups of children, which enable all to make the best progress. </w:t>
      </w:r>
    </w:p>
    <w:p w14:paraId="11785C09" w14:textId="77777777" w:rsidR="00FC632D" w:rsidRPr="001F2264" w:rsidRDefault="00D5788E">
      <w:pPr>
        <w:spacing w:after="217"/>
        <w:ind w:left="-5"/>
        <w:rPr>
          <w:i w:val="0"/>
        </w:rPr>
      </w:pPr>
      <w:r w:rsidRPr="001F2264">
        <w:rPr>
          <w:i w:val="0"/>
        </w:rPr>
        <w:t xml:space="preserve">Liaise with appropriate services working with our children and families, and work towards developing expertise in using inclusive teaching and learning strategies. </w:t>
      </w:r>
    </w:p>
    <w:p w14:paraId="32A9D2FA" w14:textId="77777777" w:rsidR="00FC632D" w:rsidRPr="001F2264" w:rsidRDefault="00D5788E">
      <w:pPr>
        <w:pStyle w:val="Heading2"/>
        <w:ind w:left="-5"/>
        <w:rPr>
          <w:i w:val="0"/>
        </w:rPr>
      </w:pPr>
      <w:r w:rsidRPr="001F2264">
        <w:rPr>
          <w:i w:val="0"/>
        </w:rPr>
        <w:t xml:space="preserve">2. Legislation and guidance  </w:t>
      </w:r>
    </w:p>
    <w:p w14:paraId="5E1E1AB2" w14:textId="77777777" w:rsidR="00FC632D" w:rsidRPr="001F2264" w:rsidRDefault="00D5788E">
      <w:pPr>
        <w:ind w:left="-5"/>
        <w:rPr>
          <w:i w:val="0"/>
        </w:rPr>
      </w:pPr>
      <w:r w:rsidRPr="001F2264">
        <w:rPr>
          <w:i w:val="0"/>
        </w:rPr>
        <w:t xml:space="preserve">This policy and information report is based on the statutory </w:t>
      </w:r>
      <w:hyperlink r:id="rId13">
        <w:r w:rsidRPr="001F2264">
          <w:rPr>
            <w:i w:val="0"/>
            <w:color w:val="0072CC"/>
            <w:u w:val="single" w:color="0072CC"/>
          </w:rPr>
          <w:t>Special Educational Needs and Disability (SEND</w:t>
        </w:r>
      </w:hyperlink>
      <w:hyperlink r:id="rId14">
        <w:r w:rsidRPr="001F2264">
          <w:rPr>
            <w:i w:val="0"/>
            <w:color w:val="0072CC"/>
            <w:u w:val="single" w:color="0072CC"/>
          </w:rPr>
          <w:t>)</w:t>
        </w:r>
      </w:hyperlink>
      <w:hyperlink r:id="rId15">
        <w:r w:rsidRPr="001F2264">
          <w:rPr>
            <w:i w:val="0"/>
            <w:color w:val="0072CC"/>
          </w:rPr>
          <w:t xml:space="preserve"> </w:t>
        </w:r>
      </w:hyperlink>
      <w:hyperlink r:id="rId16">
        <w:r w:rsidRPr="001F2264">
          <w:rPr>
            <w:i w:val="0"/>
            <w:color w:val="0072CC"/>
            <w:u w:val="single" w:color="0072CC"/>
          </w:rPr>
          <w:t>Code of Practice</w:t>
        </w:r>
      </w:hyperlink>
      <w:hyperlink r:id="rId17">
        <w:r w:rsidRPr="001F2264">
          <w:rPr>
            <w:i w:val="0"/>
          </w:rPr>
          <w:t xml:space="preserve"> </w:t>
        </w:r>
      </w:hyperlink>
      <w:r w:rsidRPr="001F2264">
        <w:rPr>
          <w:i w:val="0"/>
        </w:rPr>
        <w:t xml:space="preserve">and the following legislation: </w:t>
      </w:r>
    </w:p>
    <w:p w14:paraId="181E6941" w14:textId="77777777" w:rsidR="00FC632D" w:rsidRPr="001F2264" w:rsidRDefault="00D5788E">
      <w:pPr>
        <w:ind w:left="326" w:hanging="170"/>
        <w:rPr>
          <w:i w:val="0"/>
        </w:rPr>
      </w:pPr>
      <w:r w:rsidRPr="001F2264">
        <w:rPr>
          <w:i w:val="0"/>
          <w:noProof/>
        </w:rPr>
        <w:drawing>
          <wp:inline distT="0" distB="0" distL="0" distR="0" wp14:anchorId="35BCC7C4" wp14:editId="07777777">
            <wp:extent cx="64135" cy="102235"/>
            <wp:effectExtent l="0" t="0" r="0" b="0"/>
            <wp:docPr id="328" name="Picture 328"/>
            <wp:cNvGraphicFramePr/>
            <a:graphic xmlns:a="http://schemas.openxmlformats.org/drawingml/2006/main">
              <a:graphicData uri="http://schemas.openxmlformats.org/drawingml/2006/picture">
                <pic:pic xmlns:pic="http://schemas.openxmlformats.org/drawingml/2006/picture">
                  <pic:nvPicPr>
                    <pic:cNvPr id="328" name="Picture 328"/>
                    <pic:cNvPicPr/>
                  </pic:nvPicPr>
                  <pic:blipFill>
                    <a:blip r:embed="rId18"/>
                    <a:stretch>
                      <a:fillRect/>
                    </a:stretch>
                  </pic:blipFill>
                  <pic:spPr>
                    <a:xfrm>
                      <a:off x="0" y="0"/>
                      <a:ext cx="64135" cy="102235"/>
                    </a:xfrm>
                    <a:prstGeom prst="rect">
                      <a:avLst/>
                    </a:prstGeom>
                  </pic:spPr>
                </pic:pic>
              </a:graphicData>
            </a:graphic>
          </wp:inline>
        </w:drawing>
      </w:r>
      <w:hyperlink r:id="rId19">
        <w:r w:rsidRPr="001F2264">
          <w:rPr>
            <w:rFonts w:ascii="Arial" w:eastAsia="Arial" w:hAnsi="Arial" w:cs="Arial"/>
            <w:i w:val="0"/>
          </w:rPr>
          <w:t xml:space="preserve"> </w:t>
        </w:r>
      </w:hyperlink>
      <w:hyperlink r:id="rId20">
        <w:r w:rsidRPr="001F2264">
          <w:rPr>
            <w:i w:val="0"/>
            <w:color w:val="0072CC"/>
            <w:u w:val="single" w:color="0072CC"/>
          </w:rPr>
          <w:t>Part 3 of the Children and Families Act 2014</w:t>
        </w:r>
      </w:hyperlink>
      <w:hyperlink r:id="rId21">
        <w:r w:rsidRPr="001F2264">
          <w:rPr>
            <w:i w:val="0"/>
          </w:rPr>
          <w:t>,</w:t>
        </w:r>
      </w:hyperlink>
      <w:r w:rsidRPr="001F2264">
        <w:rPr>
          <w:i w:val="0"/>
        </w:rPr>
        <w:t xml:space="preserve"> which sets out schools’ responsibilities for pupils with SEND and disabilities </w:t>
      </w:r>
    </w:p>
    <w:p w14:paraId="2312A2A8" w14:textId="77777777" w:rsidR="00FC632D" w:rsidRPr="001F2264" w:rsidRDefault="00D5788E">
      <w:pPr>
        <w:spacing w:after="194"/>
        <w:ind w:left="-15" w:firstLine="171"/>
        <w:rPr>
          <w:i w:val="0"/>
        </w:rPr>
      </w:pPr>
      <w:r w:rsidRPr="001F2264">
        <w:rPr>
          <w:i w:val="0"/>
          <w:noProof/>
        </w:rPr>
        <w:drawing>
          <wp:inline distT="0" distB="0" distL="0" distR="0" wp14:anchorId="236D5519" wp14:editId="07777777">
            <wp:extent cx="64135" cy="102235"/>
            <wp:effectExtent l="0" t="0" r="0" b="0"/>
            <wp:docPr id="338" name="Picture 338"/>
            <wp:cNvGraphicFramePr/>
            <a:graphic xmlns:a="http://schemas.openxmlformats.org/drawingml/2006/main">
              <a:graphicData uri="http://schemas.openxmlformats.org/drawingml/2006/picture">
                <pic:pic xmlns:pic="http://schemas.openxmlformats.org/drawingml/2006/picture">
                  <pic:nvPicPr>
                    <pic:cNvPr id="338" name="Picture 338"/>
                    <pic:cNvPicPr/>
                  </pic:nvPicPr>
                  <pic:blipFill>
                    <a:blip r:embed="rId18"/>
                    <a:stretch>
                      <a:fillRect/>
                    </a:stretch>
                  </pic:blipFill>
                  <pic:spPr>
                    <a:xfrm>
                      <a:off x="0" y="0"/>
                      <a:ext cx="64135" cy="102235"/>
                    </a:xfrm>
                    <a:prstGeom prst="rect">
                      <a:avLst/>
                    </a:prstGeom>
                  </pic:spPr>
                </pic:pic>
              </a:graphicData>
            </a:graphic>
          </wp:inline>
        </w:drawing>
      </w:r>
      <w:hyperlink r:id="rId22">
        <w:r w:rsidRPr="001F2264">
          <w:rPr>
            <w:rFonts w:ascii="Arial" w:eastAsia="Arial" w:hAnsi="Arial" w:cs="Arial"/>
            <w:i w:val="0"/>
          </w:rPr>
          <w:t xml:space="preserve"> </w:t>
        </w:r>
      </w:hyperlink>
      <w:hyperlink r:id="rId23">
        <w:r w:rsidRPr="001F2264">
          <w:rPr>
            <w:i w:val="0"/>
            <w:color w:val="0072CC"/>
            <w:u w:val="single" w:color="0072CC"/>
          </w:rPr>
          <w:t>The Special Educational Needs and Disability Regulations 2014</w:t>
        </w:r>
      </w:hyperlink>
      <w:hyperlink r:id="rId24">
        <w:r w:rsidRPr="001F2264">
          <w:rPr>
            <w:i w:val="0"/>
          </w:rPr>
          <w:t>,</w:t>
        </w:r>
      </w:hyperlink>
      <w:r w:rsidRPr="001F2264">
        <w:rPr>
          <w:i w:val="0"/>
        </w:rPr>
        <w:t xml:space="preserve"> which set out schools’ responsibilities for education, health and care (EHC) plans, SEND co-ordinators (SEN</w:t>
      </w:r>
      <w:r w:rsidR="002A4C4A" w:rsidRPr="001F2264">
        <w:rPr>
          <w:i w:val="0"/>
        </w:rPr>
        <w:t>D</w:t>
      </w:r>
      <w:r w:rsidRPr="001F2264">
        <w:rPr>
          <w:i w:val="0"/>
        </w:rPr>
        <w:t>COs) and the SEND information report</w:t>
      </w:r>
      <w:r w:rsidR="001F2264">
        <w:rPr>
          <w:i w:val="0"/>
        </w:rPr>
        <w:t>.</w:t>
      </w:r>
      <w:r w:rsidRPr="001F2264">
        <w:rPr>
          <w:i w:val="0"/>
        </w:rPr>
        <w:t xml:space="preserve">  This policy also complies with our funding agreement and articles of association.  </w:t>
      </w:r>
    </w:p>
    <w:p w14:paraId="032E0B01" w14:textId="77777777" w:rsidR="00FC632D" w:rsidRPr="001F2264" w:rsidRDefault="00D5788E">
      <w:pPr>
        <w:pStyle w:val="Heading2"/>
        <w:ind w:left="-5"/>
        <w:rPr>
          <w:i w:val="0"/>
        </w:rPr>
      </w:pPr>
      <w:r w:rsidRPr="001F2264">
        <w:rPr>
          <w:i w:val="0"/>
        </w:rPr>
        <w:t xml:space="preserve">3. Definitions  </w:t>
      </w:r>
    </w:p>
    <w:p w14:paraId="505BB6B4" w14:textId="77777777" w:rsidR="00FC632D" w:rsidRPr="001F2264" w:rsidRDefault="00D5788E">
      <w:pPr>
        <w:ind w:left="-5"/>
        <w:rPr>
          <w:i w:val="0"/>
        </w:rPr>
      </w:pPr>
      <w:r w:rsidRPr="001F2264">
        <w:rPr>
          <w:i w:val="0"/>
        </w:rPr>
        <w:t xml:space="preserve">A pupil has SEND if they have a learning difficulty or disability that calls for special educational provision to be made for them.  </w:t>
      </w:r>
    </w:p>
    <w:p w14:paraId="775D242D" w14:textId="77777777" w:rsidR="00FC632D" w:rsidRPr="001F2264" w:rsidRDefault="00D5788E">
      <w:pPr>
        <w:ind w:left="-5"/>
        <w:rPr>
          <w:i w:val="0"/>
        </w:rPr>
      </w:pPr>
      <w:r w:rsidRPr="001F2264">
        <w:rPr>
          <w:i w:val="0"/>
        </w:rPr>
        <w:t xml:space="preserve">They have a learning difficulty or disability if they have:  </w:t>
      </w:r>
    </w:p>
    <w:p w14:paraId="2BE1FB8C" w14:textId="77777777" w:rsidR="00FC632D" w:rsidRPr="001F2264" w:rsidRDefault="00D5788E">
      <w:pPr>
        <w:ind w:left="181"/>
        <w:rPr>
          <w:i w:val="0"/>
        </w:rPr>
      </w:pPr>
      <w:r w:rsidRPr="001F2264">
        <w:rPr>
          <w:i w:val="0"/>
          <w:noProof/>
        </w:rPr>
        <w:drawing>
          <wp:inline distT="0" distB="0" distL="0" distR="0" wp14:anchorId="40D62D4B" wp14:editId="07777777">
            <wp:extent cx="64135" cy="102235"/>
            <wp:effectExtent l="0" t="0" r="0" b="0"/>
            <wp:docPr id="374" name="Picture 374"/>
            <wp:cNvGraphicFramePr/>
            <a:graphic xmlns:a="http://schemas.openxmlformats.org/drawingml/2006/main">
              <a:graphicData uri="http://schemas.openxmlformats.org/drawingml/2006/picture">
                <pic:pic xmlns:pic="http://schemas.openxmlformats.org/drawingml/2006/picture">
                  <pic:nvPicPr>
                    <pic:cNvPr id="374" name="Picture 374"/>
                    <pic:cNvPicPr/>
                  </pic:nvPicPr>
                  <pic:blipFill>
                    <a:blip r:embed="rId18"/>
                    <a:stretch>
                      <a:fillRect/>
                    </a:stretch>
                  </pic:blipFill>
                  <pic:spPr>
                    <a:xfrm>
                      <a:off x="0" y="0"/>
                      <a:ext cx="64135" cy="102235"/>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A significantly greater difficulty in learning than the majority of the others of the same age, or  </w:t>
      </w:r>
    </w:p>
    <w:p w14:paraId="5D6B5F80" w14:textId="77777777" w:rsidR="00FC632D" w:rsidRPr="001F2264" w:rsidRDefault="00D5788E">
      <w:pPr>
        <w:ind w:left="341" w:hanging="170"/>
        <w:rPr>
          <w:i w:val="0"/>
        </w:rPr>
      </w:pPr>
      <w:r w:rsidRPr="001F2264">
        <w:rPr>
          <w:i w:val="0"/>
          <w:noProof/>
        </w:rPr>
        <w:drawing>
          <wp:inline distT="0" distB="0" distL="0" distR="0" wp14:anchorId="5A9F8134" wp14:editId="07777777">
            <wp:extent cx="64135" cy="101602"/>
            <wp:effectExtent l="0" t="0" r="0" b="0"/>
            <wp:docPr id="379" name="Picture 379"/>
            <wp:cNvGraphicFramePr/>
            <a:graphic xmlns:a="http://schemas.openxmlformats.org/drawingml/2006/main">
              <a:graphicData uri="http://schemas.openxmlformats.org/drawingml/2006/picture">
                <pic:pic xmlns:pic="http://schemas.openxmlformats.org/drawingml/2006/picture">
                  <pic:nvPicPr>
                    <pic:cNvPr id="379" name="Picture 379"/>
                    <pic:cNvPicPr/>
                  </pic:nvPicPr>
                  <pic:blipFill>
                    <a:blip r:embed="rId18"/>
                    <a:stretch>
                      <a:fillRect/>
                    </a:stretch>
                  </pic:blipFill>
                  <pic:spPr>
                    <a:xfrm>
                      <a:off x="0" y="0"/>
                      <a:ext cx="64135" cy="101602"/>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A disability which prevents or hinders them from making use of facilities of a kind generally provided for others of the same age in mainstream schools  </w:t>
      </w:r>
    </w:p>
    <w:p w14:paraId="7B6D24E7" w14:textId="4A66F6A9" w:rsidR="00FC632D" w:rsidRPr="001F2264" w:rsidRDefault="00D5788E" w:rsidP="2BEF9E27">
      <w:pPr>
        <w:spacing w:after="218"/>
        <w:ind w:left="-5"/>
        <w:rPr>
          <w:i w:val="0"/>
        </w:rPr>
      </w:pPr>
      <w:r w:rsidRPr="2BEF9E27">
        <w:rPr>
          <w:i w:val="0"/>
        </w:rPr>
        <w:lastRenderedPageBreak/>
        <w:t>Special educational provision is educational or training provision that is additional to, or different from, th</w:t>
      </w:r>
      <w:r w:rsidR="7AEA20E4" w:rsidRPr="2BEF9E27">
        <w:rPr>
          <w:i w:val="0"/>
        </w:rPr>
        <w:t>e ordinarily available provision</w:t>
      </w:r>
      <w:r w:rsidRPr="2BEF9E27">
        <w:rPr>
          <w:i w:val="0"/>
        </w:rPr>
        <w:t xml:space="preserve"> made for other children or young people of the same age by </w:t>
      </w:r>
      <w:r w:rsidR="00D42E51" w:rsidRPr="2BEF9E27">
        <w:rPr>
          <w:i w:val="0"/>
        </w:rPr>
        <w:t>Nursery</w:t>
      </w:r>
      <w:r w:rsidRPr="2BEF9E27">
        <w:rPr>
          <w:i w:val="0"/>
        </w:rPr>
        <w:t xml:space="preserve"> schools. </w:t>
      </w:r>
    </w:p>
    <w:p w14:paraId="56051E44" w14:textId="77777777" w:rsidR="00FC632D" w:rsidRPr="001F2264" w:rsidRDefault="00D5788E">
      <w:pPr>
        <w:spacing w:after="82" w:line="259" w:lineRule="auto"/>
        <w:ind w:left="0" w:firstLine="0"/>
        <w:rPr>
          <w:i w:val="0"/>
        </w:rPr>
      </w:pPr>
      <w:r w:rsidRPr="001F2264">
        <w:rPr>
          <w:i w:val="0"/>
          <w:color w:val="FF1F64"/>
          <w:sz w:val="28"/>
        </w:rPr>
        <w:t xml:space="preserve"> </w:t>
      </w:r>
    </w:p>
    <w:p w14:paraId="4868FE51" w14:textId="77777777" w:rsidR="00FC632D" w:rsidRPr="001F2264" w:rsidRDefault="00D5788E">
      <w:pPr>
        <w:pStyle w:val="Heading2"/>
        <w:spacing w:after="151"/>
        <w:ind w:left="-5"/>
        <w:rPr>
          <w:i w:val="0"/>
        </w:rPr>
      </w:pPr>
      <w:r w:rsidRPr="001F2264">
        <w:rPr>
          <w:i w:val="0"/>
        </w:rPr>
        <w:t xml:space="preserve">4. Roles and responsibilities  </w:t>
      </w:r>
    </w:p>
    <w:p w14:paraId="7BAE77E8" w14:textId="77777777" w:rsidR="00FC632D" w:rsidRPr="001F2264" w:rsidRDefault="00D5788E">
      <w:pPr>
        <w:pStyle w:val="Heading3"/>
        <w:ind w:left="-5"/>
        <w:rPr>
          <w:i w:val="0"/>
        </w:rPr>
      </w:pPr>
      <w:r w:rsidRPr="001F2264">
        <w:rPr>
          <w:i w:val="0"/>
        </w:rPr>
        <w:t>4.1 The SEN</w:t>
      </w:r>
      <w:r w:rsidR="002A4C4A" w:rsidRPr="001F2264">
        <w:rPr>
          <w:i w:val="0"/>
        </w:rPr>
        <w:t>D</w:t>
      </w:r>
      <w:r w:rsidRPr="001F2264">
        <w:rPr>
          <w:i w:val="0"/>
        </w:rPr>
        <w:t xml:space="preserve">CO  </w:t>
      </w:r>
    </w:p>
    <w:p w14:paraId="4832BFAC" w14:textId="77777777" w:rsidR="00FC632D" w:rsidRPr="001F2264" w:rsidRDefault="00D5788E">
      <w:pPr>
        <w:ind w:left="-5"/>
        <w:rPr>
          <w:i w:val="0"/>
        </w:rPr>
      </w:pPr>
      <w:r w:rsidRPr="001F2264">
        <w:rPr>
          <w:i w:val="0"/>
        </w:rPr>
        <w:t>The SEN</w:t>
      </w:r>
      <w:r w:rsidR="002A4C4A" w:rsidRPr="001F2264">
        <w:rPr>
          <w:i w:val="0"/>
        </w:rPr>
        <w:t>D</w:t>
      </w:r>
      <w:r w:rsidRPr="001F2264">
        <w:rPr>
          <w:i w:val="0"/>
        </w:rPr>
        <w:t xml:space="preserve">CO is Cheryl Hagen. </w:t>
      </w:r>
    </w:p>
    <w:p w14:paraId="24B879B5" w14:textId="77777777" w:rsidR="00FC632D" w:rsidRPr="001F2264" w:rsidRDefault="00D5788E">
      <w:pPr>
        <w:ind w:left="-5"/>
        <w:rPr>
          <w:i w:val="0"/>
        </w:rPr>
      </w:pPr>
      <w:r w:rsidRPr="001F2264">
        <w:rPr>
          <w:i w:val="0"/>
        </w:rPr>
        <w:t xml:space="preserve">They will:  </w:t>
      </w:r>
    </w:p>
    <w:p w14:paraId="412D99EB" w14:textId="77777777" w:rsidR="00FC632D" w:rsidRPr="001F2264" w:rsidRDefault="00D5788E">
      <w:pPr>
        <w:ind w:left="341" w:hanging="170"/>
        <w:rPr>
          <w:i w:val="0"/>
        </w:rPr>
      </w:pPr>
      <w:r w:rsidRPr="001F2264">
        <w:rPr>
          <w:i w:val="0"/>
          <w:noProof/>
        </w:rPr>
        <w:drawing>
          <wp:inline distT="0" distB="0" distL="0" distR="0" wp14:anchorId="6F282AC6" wp14:editId="07777777">
            <wp:extent cx="64135" cy="102235"/>
            <wp:effectExtent l="0" t="0" r="0" b="0"/>
            <wp:docPr id="444" name="Picture 444"/>
            <wp:cNvGraphicFramePr/>
            <a:graphic xmlns:a="http://schemas.openxmlformats.org/drawingml/2006/main">
              <a:graphicData uri="http://schemas.openxmlformats.org/drawingml/2006/picture">
                <pic:pic xmlns:pic="http://schemas.openxmlformats.org/drawingml/2006/picture">
                  <pic:nvPicPr>
                    <pic:cNvPr id="444" name="Picture 444"/>
                    <pic:cNvPicPr/>
                  </pic:nvPicPr>
                  <pic:blipFill>
                    <a:blip r:embed="rId18"/>
                    <a:stretch>
                      <a:fillRect/>
                    </a:stretch>
                  </pic:blipFill>
                  <pic:spPr>
                    <a:xfrm>
                      <a:off x="0" y="0"/>
                      <a:ext cx="64135" cy="102235"/>
                    </a:xfrm>
                    <a:prstGeom prst="rect">
                      <a:avLst/>
                    </a:prstGeom>
                  </pic:spPr>
                </pic:pic>
              </a:graphicData>
            </a:graphic>
          </wp:inline>
        </w:drawing>
      </w:r>
      <w:r w:rsidRPr="001F2264">
        <w:rPr>
          <w:rFonts w:ascii="Arial" w:eastAsia="Arial" w:hAnsi="Arial" w:cs="Arial"/>
          <w:i w:val="0"/>
        </w:rPr>
        <w:t xml:space="preserve"> </w:t>
      </w:r>
      <w:r w:rsidRPr="001F2264">
        <w:rPr>
          <w:i w:val="0"/>
        </w:rPr>
        <w:t>Work with the headteacher</w:t>
      </w:r>
      <w:r w:rsidR="00D42E51" w:rsidRPr="001F2264">
        <w:rPr>
          <w:i w:val="0"/>
        </w:rPr>
        <w:t>s</w:t>
      </w:r>
      <w:r w:rsidRPr="001F2264">
        <w:rPr>
          <w:i w:val="0"/>
        </w:rPr>
        <w:t xml:space="preserve"> and SEND governor to determine the strategic development of the SEND policy and provision in the school  </w:t>
      </w:r>
    </w:p>
    <w:p w14:paraId="41CB9F49" w14:textId="77777777" w:rsidR="00FC632D" w:rsidRPr="001F2264" w:rsidRDefault="00D5788E">
      <w:pPr>
        <w:ind w:left="341" w:hanging="170"/>
        <w:rPr>
          <w:i w:val="0"/>
        </w:rPr>
      </w:pPr>
      <w:r w:rsidRPr="001F2264">
        <w:rPr>
          <w:i w:val="0"/>
          <w:noProof/>
        </w:rPr>
        <w:drawing>
          <wp:inline distT="0" distB="0" distL="0" distR="0" wp14:anchorId="3DD545F0" wp14:editId="07777777">
            <wp:extent cx="64135" cy="101600"/>
            <wp:effectExtent l="0" t="0" r="0" b="0"/>
            <wp:docPr id="456" name="Picture 456"/>
            <wp:cNvGraphicFramePr/>
            <a:graphic xmlns:a="http://schemas.openxmlformats.org/drawingml/2006/main">
              <a:graphicData uri="http://schemas.openxmlformats.org/drawingml/2006/picture">
                <pic:pic xmlns:pic="http://schemas.openxmlformats.org/drawingml/2006/picture">
                  <pic:nvPicPr>
                    <pic:cNvPr id="456" name="Picture 456"/>
                    <pic:cNvPicPr/>
                  </pic:nvPicPr>
                  <pic:blipFill>
                    <a:blip r:embed="rId18"/>
                    <a:stretch>
                      <a:fillRect/>
                    </a:stretch>
                  </pic:blipFill>
                  <pic:spPr>
                    <a:xfrm>
                      <a:off x="0" y="0"/>
                      <a:ext cx="64135" cy="101600"/>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Have day-to-day responsibility for the operation of this SEND policy and the co-ordination of specific provision made to support individual pupils with SEND, including those who have EHC plans  </w:t>
      </w:r>
    </w:p>
    <w:p w14:paraId="44ACFADC" w14:textId="77777777" w:rsidR="00FC632D" w:rsidRPr="001F2264" w:rsidRDefault="00D5788E">
      <w:pPr>
        <w:ind w:left="341" w:hanging="170"/>
        <w:rPr>
          <w:i w:val="0"/>
        </w:rPr>
      </w:pPr>
      <w:r w:rsidRPr="001F2264">
        <w:rPr>
          <w:i w:val="0"/>
          <w:noProof/>
        </w:rPr>
        <w:drawing>
          <wp:inline distT="0" distB="0" distL="0" distR="0" wp14:anchorId="0BCB87A6" wp14:editId="07777777">
            <wp:extent cx="64135" cy="102235"/>
            <wp:effectExtent l="0" t="0" r="0" b="0"/>
            <wp:docPr id="474" name="Picture 474"/>
            <wp:cNvGraphicFramePr/>
            <a:graphic xmlns:a="http://schemas.openxmlformats.org/drawingml/2006/main">
              <a:graphicData uri="http://schemas.openxmlformats.org/drawingml/2006/picture">
                <pic:pic xmlns:pic="http://schemas.openxmlformats.org/drawingml/2006/picture">
                  <pic:nvPicPr>
                    <pic:cNvPr id="474" name="Picture 474"/>
                    <pic:cNvPicPr/>
                  </pic:nvPicPr>
                  <pic:blipFill>
                    <a:blip r:embed="rId18"/>
                    <a:stretch>
                      <a:fillRect/>
                    </a:stretch>
                  </pic:blipFill>
                  <pic:spPr>
                    <a:xfrm>
                      <a:off x="0" y="0"/>
                      <a:ext cx="64135" cy="102235"/>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Provide professional guidance to colleagues and work with staff, parents, and other agencies to ensure that pupils with SEND receive appropriate support and high-quality teaching </w:t>
      </w:r>
      <w:r w:rsidR="00D42E51" w:rsidRPr="001F2264">
        <w:rPr>
          <w:i w:val="0"/>
        </w:rPr>
        <w:t>and learning.</w:t>
      </w:r>
      <w:r w:rsidRPr="001F2264">
        <w:rPr>
          <w:i w:val="0"/>
        </w:rPr>
        <w:t xml:space="preserve"> </w:t>
      </w:r>
    </w:p>
    <w:p w14:paraId="6AD94C5B" w14:textId="77777777" w:rsidR="00FC632D" w:rsidRPr="001F2264" w:rsidRDefault="00D5788E">
      <w:pPr>
        <w:ind w:left="181"/>
        <w:rPr>
          <w:i w:val="0"/>
        </w:rPr>
      </w:pPr>
      <w:r w:rsidRPr="001F2264">
        <w:rPr>
          <w:i w:val="0"/>
          <w:noProof/>
        </w:rPr>
        <w:drawing>
          <wp:inline distT="0" distB="0" distL="0" distR="0" wp14:anchorId="13488A93" wp14:editId="07777777">
            <wp:extent cx="64135" cy="102235"/>
            <wp:effectExtent l="0" t="0" r="0" b="0"/>
            <wp:docPr id="486" name="Picture 486"/>
            <wp:cNvGraphicFramePr/>
            <a:graphic xmlns:a="http://schemas.openxmlformats.org/drawingml/2006/main">
              <a:graphicData uri="http://schemas.openxmlformats.org/drawingml/2006/picture">
                <pic:pic xmlns:pic="http://schemas.openxmlformats.org/drawingml/2006/picture">
                  <pic:nvPicPr>
                    <pic:cNvPr id="486" name="Picture 486"/>
                    <pic:cNvPicPr/>
                  </pic:nvPicPr>
                  <pic:blipFill>
                    <a:blip r:embed="rId18"/>
                    <a:stretch>
                      <a:fillRect/>
                    </a:stretch>
                  </pic:blipFill>
                  <pic:spPr>
                    <a:xfrm>
                      <a:off x="0" y="0"/>
                      <a:ext cx="64135" cy="102235"/>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Advise on the graduated approach to providing SEND support  </w:t>
      </w:r>
    </w:p>
    <w:p w14:paraId="397195C8" w14:textId="77777777" w:rsidR="00FC632D" w:rsidRPr="001F2264" w:rsidRDefault="00D5788E">
      <w:pPr>
        <w:ind w:left="326" w:hanging="170"/>
        <w:rPr>
          <w:i w:val="0"/>
        </w:rPr>
      </w:pPr>
      <w:r w:rsidRPr="001F2264">
        <w:rPr>
          <w:i w:val="0"/>
          <w:noProof/>
        </w:rPr>
        <w:drawing>
          <wp:inline distT="0" distB="0" distL="0" distR="0" wp14:anchorId="404BB802" wp14:editId="07777777">
            <wp:extent cx="64135" cy="102235"/>
            <wp:effectExtent l="0" t="0" r="0" b="0"/>
            <wp:docPr id="494" name="Picture 494"/>
            <wp:cNvGraphicFramePr/>
            <a:graphic xmlns:a="http://schemas.openxmlformats.org/drawingml/2006/main">
              <a:graphicData uri="http://schemas.openxmlformats.org/drawingml/2006/picture">
                <pic:pic xmlns:pic="http://schemas.openxmlformats.org/drawingml/2006/picture">
                  <pic:nvPicPr>
                    <pic:cNvPr id="494" name="Picture 494"/>
                    <pic:cNvPicPr/>
                  </pic:nvPicPr>
                  <pic:blipFill>
                    <a:blip r:embed="rId18"/>
                    <a:stretch>
                      <a:fillRect/>
                    </a:stretch>
                  </pic:blipFill>
                  <pic:spPr>
                    <a:xfrm>
                      <a:off x="0" y="0"/>
                      <a:ext cx="64135" cy="102235"/>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Advise on the deployment of the school’s delegated budget and other resources to meet pupils’ needs effectively  </w:t>
      </w:r>
    </w:p>
    <w:p w14:paraId="7D0063BC" w14:textId="77777777" w:rsidR="00FC632D" w:rsidRPr="001F2264" w:rsidRDefault="00D5788E">
      <w:pPr>
        <w:ind w:left="181"/>
        <w:rPr>
          <w:i w:val="0"/>
        </w:rPr>
      </w:pPr>
      <w:r w:rsidRPr="001F2264">
        <w:rPr>
          <w:i w:val="0"/>
          <w:noProof/>
        </w:rPr>
        <w:drawing>
          <wp:inline distT="0" distB="0" distL="0" distR="0" wp14:anchorId="753DC123" wp14:editId="07777777">
            <wp:extent cx="64135" cy="101600"/>
            <wp:effectExtent l="0" t="0" r="0" b="0"/>
            <wp:docPr id="500" name="Picture 500"/>
            <wp:cNvGraphicFramePr/>
            <a:graphic xmlns:a="http://schemas.openxmlformats.org/drawingml/2006/main">
              <a:graphicData uri="http://schemas.openxmlformats.org/drawingml/2006/picture">
                <pic:pic xmlns:pic="http://schemas.openxmlformats.org/drawingml/2006/picture">
                  <pic:nvPicPr>
                    <pic:cNvPr id="500" name="Picture 500"/>
                    <pic:cNvPicPr/>
                  </pic:nvPicPr>
                  <pic:blipFill>
                    <a:blip r:embed="rId18"/>
                    <a:stretch>
                      <a:fillRect/>
                    </a:stretch>
                  </pic:blipFill>
                  <pic:spPr>
                    <a:xfrm>
                      <a:off x="0" y="0"/>
                      <a:ext cx="64135" cy="101600"/>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Be the point of contact for external agencies, especially the local authority (LA) and its support services  </w:t>
      </w:r>
    </w:p>
    <w:p w14:paraId="57D62577" w14:textId="77777777" w:rsidR="00FC632D" w:rsidRPr="001F2264" w:rsidRDefault="00D5788E">
      <w:pPr>
        <w:ind w:left="341" w:hanging="170"/>
        <w:rPr>
          <w:i w:val="0"/>
        </w:rPr>
      </w:pPr>
      <w:r w:rsidRPr="001F2264">
        <w:rPr>
          <w:i w:val="0"/>
          <w:noProof/>
        </w:rPr>
        <w:drawing>
          <wp:inline distT="0" distB="0" distL="0" distR="0" wp14:anchorId="63CB8E45" wp14:editId="07777777">
            <wp:extent cx="64135" cy="101600"/>
            <wp:effectExtent l="0" t="0" r="0" b="0"/>
            <wp:docPr id="509" name="Picture 509"/>
            <wp:cNvGraphicFramePr/>
            <a:graphic xmlns:a="http://schemas.openxmlformats.org/drawingml/2006/main">
              <a:graphicData uri="http://schemas.openxmlformats.org/drawingml/2006/picture">
                <pic:pic xmlns:pic="http://schemas.openxmlformats.org/drawingml/2006/picture">
                  <pic:nvPicPr>
                    <pic:cNvPr id="509" name="Picture 509"/>
                    <pic:cNvPicPr/>
                  </pic:nvPicPr>
                  <pic:blipFill>
                    <a:blip r:embed="rId18"/>
                    <a:stretch>
                      <a:fillRect/>
                    </a:stretch>
                  </pic:blipFill>
                  <pic:spPr>
                    <a:xfrm>
                      <a:off x="0" y="0"/>
                      <a:ext cx="64135" cy="101600"/>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Liaise with potential next providers of education to ensure that the school meets its responsibilities under the Equality Act 2010 with regard to reasonable adjustments and access arrangements  </w:t>
      </w:r>
    </w:p>
    <w:p w14:paraId="10A21482" w14:textId="77777777" w:rsidR="00FC632D" w:rsidRPr="001F2264" w:rsidRDefault="00D5788E">
      <w:pPr>
        <w:ind w:left="181"/>
        <w:rPr>
          <w:i w:val="0"/>
        </w:rPr>
      </w:pPr>
      <w:r w:rsidRPr="001F2264">
        <w:rPr>
          <w:i w:val="0"/>
          <w:noProof/>
        </w:rPr>
        <w:drawing>
          <wp:inline distT="0" distB="0" distL="0" distR="0" wp14:anchorId="18FEBCDC" wp14:editId="07777777">
            <wp:extent cx="64135" cy="102235"/>
            <wp:effectExtent l="0" t="0" r="0" b="0"/>
            <wp:docPr id="516" name="Picture 516"/>
            <wp:cNvGraphicFramePr/>
            <a:graphic xmlns:a="http://schemas.openxmlformats.org/drawingml/2006/main">
              <a:graphicData uri="http://schemas.openxmlformats.org/drawingml/2006/picture">
                <pic:pic xmlns:pic="http://schemas.openxmlformats.org/drawingml/2006/picture">
                  <pic:nvPicPr>
                    <pic:cNvPr id="516" name="Picture 516"/>
                    <pic:cNvPicPr/>
                  </pic:nvPicPr>
                  <pic:blipFill>
                    <a:blip r:embed="rId18"/>
                    <a:stretch>
                      <a:fillRect/>
                    </a:stretch>
                  </pic:blipFill>
                  <pic:spPr>
                    <a:xfrm>
                      <a:off x="0" y="0"/>
                      <a:ext cx="64135" cy="102235"/>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Ensure the school keeps the records of all pupils with SEND up to date  </w:t>
      </w:r>
    </w:p>
    <w:p w14:paraId="0CE00879" w14:textId="77777777" w:rsidR="00AA240F" w:rsidRDefault="00D5788E" w:rsidP="00AA240F">
      <w:pPr>
        <w:spacing w:after="269" w:line="259" w:lineRule="auto"/>
        <w:ind w:left="0" w:firstLine="0"/>
        <w:rPr>
          <w:i w:val="0"/>
        </w:rPr>
      </w:pPr>
      <w:r w:rsidRPr="001F2264">
        <w:rPr>
          <w:i w:val="0"/>
        </w:rPr>
        <w:t xml:space="preserve"> </w:t>
      </w:r>
    </w:p>
    <w:p w14:paraId="4B6869B5" w14:textId="09B1CE25" w:rsidR="00FC632D" w:rsidRPr="001F2264" w:rsidRDefault="00D5788E" w:rsidP="00AA240F">
      <w:pPr>
        <w:spacing w:after="269" w:line="259" w:lineRule="auto"/>
        <w:ind w:left="0" w:firstLine="0"/>
        <w:rPr>
          <w:i w:val="0"/>
        </w:rPr>
      </w:pPr>
      <w:r w:rsidRPr="001F2264">
        <w:rPr>
          <w:i w:val="0"/>
        </w:rPr>
        <w:t xml:space="preserve">4.2 The SEND Governor  </w:t>
      </w:r>
    </w:p>
    <w:p w14:paraId="1908505D" w14:textId="7B614A40" w:rsidR="00FC632D" w:rsidRPr="001F2264" w:rsidRDefault="00D5788E" w:rsidP="2BEF9E27">
      <w:pPr>
        <w:ind w:left="-5"/>
        <w:rPr>
          <w:i w:val="0"/>
        </w:rPr>
      </w:pPr>
      <w:r w:rsidRPr="2BEF9E27">
        <w:rPr>
          <w:i w:val="0"/>
        </w:rPr>
        <w:t xml:space="preserve">The SEND Governor will:  </w:t>
      </w:r>
    </w:p>
    <w:p w14:paraId="07D685FE" w14:textId="4205B2C8" w:rsidR="00FC632D" w:rsidRPr="001F2264" w:rsidRDefault="00D5788E" w:rsidP="2BEF9E27">
      <w:pPr>
        <w:ind w:left="-5"/>
        <w:rPr>
          <w:i w:val="0"/>
        </w:rPr>
      </w:pPr>
      <w:r>
        <w:rPr>
          <w:noProof/>
        </w:rPr>
        <w:drawing>
          <wp:inline distT="0" distB="0" distL="0" distR="0" wp14:anchorId="425679B3" wp14:editId="459B4FB4">
            <wp:extent cx="64135" cy="102235"/>
            <wp:effectExtent l="0" t="0" r="0" b="0"/>
            <wp:docPr id="538" name="Picture 538"/>
            <wp:cNvGraphicFramePr/>
            <a:graphic xmlns:a="http://schemas.openxmlformats.org/drawingml/2006/main">
              <a:graphicData uri="http://schemas.openxmlformats.org/drawingml/2006/picture">
                <pic:pic xmlns:pic="http://schemas.openxmlformats.org/drawingml/2006/picture">
                  <pic:nvPicPr>
                    <pic:cNvPr id="538" name="Picture 538"/>
                    <pic:cNvPicPr/>
                  </pic:nvPicPr>
                  <pic:blipFill>
                    <a:blip r:embed="rId18"/>
                    <a:stretch>
                      <a:fillRect/>
                    </a:stretch>
                  </pic:blipFill>
                  <pic:spPr>
                    <a:xfrm>
                      <a:off x="0" y="0"/>
                      <a:ext cx="64135" cy="102235"/>
                    </a:xfrm>
                    <a:prstGeom prst="rect">
                      <a:avLst/>
                    </a:prstGeom>
                  </pic:spPr>
                </pic:pic>
              </a:graphicData>
            </a:graphic>
          </wp:inline>
        </w:drawing>
      </w:r>
      <w:r w:rsidRPr="2BEF9E27">
        <w:rPr>
          <w:rFonts w:ascii="Arial" w:eastAsia="Arial" w:hAnsi="Arial" w:cs="Arial"/>
          <w:i w:val="0"/>
        </w:rPr>
        <w:t xml:space="preserve"> </w:t>
      </w:r>
      <w:r w:rsidRPr="2BEF9E27">
        <w:rPr>
          <w:i w:val="0"/>
        </w:rPr>
        <w:t xml:space="preserve">Help to raise awareness of SEND issues at governing board meetings  </w:t>
      </w:r>
    </w:p>
    <w:p w14:paraId="523E4CCD" w14:textId="77777777" w:rsidR="00FC632D" w:rsidRPr="001F2264" w:rsidRDefault="00D5788E">
      <w:pPr>
        <w:ind w:left="341" w:hanging="170"/>
        <w:rPr>
          <w:i w:val="0"/>
        </w:rPr>
      </w:pPr>
      <w:r w:rsidRPr="001F2264">
        <w:rPr>
          <w:i w:val="0"/>
          <w:noProof/>
        </w:rPr>
        <w:drawing>
          <wp:inline distT="0" distB="0" distL="0" distR="0" wp14:anchorId="47BB7CE2" wp14:editId="07777777">
            <wp:extent cx="64135" cy="102235"/>
            <wp:effectExtent l="0" t="0" r="0" b="0"/>
            <wp:docPr id="546" name="Picture 546"/>
            <wp:cNvGraphicFramePr/>
            <a:graphic xmlns:a="http://schemas.openxmlformats.org/drawingml/2006/main">
              <a:graphicData uri="http://schemas.openxmlformats.org/drawingml/2006/picture">
                <pic:pic xmlns:pic="http://schemas.openxmlformats.org/drawingml/2006/picture">
                  <pic:nvPicPr>
                    <pic:cNvPr id="546" name="Picture 546"/>
                    <pic:cNvPicPr/>
                  </pic:nvPicPr>
                  <pic:blipFill>
                    <a:blip r:embed="rId18"/>
                    <a:stretch>
                      <a:fillRect/>
                    </a:stretch>
                  </pic:blipFill>
                  <pic:spPr>
                    <a:xfrm>
                      <a:off x="0" y="0"/>
                      <a:ext cx="64135" cy="102235"/>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Monitor the quality and effectiveness of SEND and disability provision within the school and update the governing board on this  </w:t>
      </w:r>
    </w:p>
    <w:p w14:paraId="39EA0D59" w14:textId="77777777" w:rsidR="00FC632D" w:rsidRPr="001F2264" w:rsidRDefault="00D5788E">
      <w:pPr>
        <w:ind w:left="341" w:hanging="170"/>
        <w:rPr>
          <w:i w:val="0"/>
        </w:rPr>
      </w:pPr>
      <w:r w:rsidRPr="001F2264">
        <w:rPr>
          <w:i w:val="0"/>
          <w:noProof/>
        </w:rPr>
        <w:drawing>
          <wp:inline distT="0" distB="0" distL="0" distR="0" wp14:anchorId="7AD4914F" wp14:editId="07777777">
            <wp:extent cx="64135" cy="101602"/>
            <wp:effectExtent l="0" t="0" r="0" b="0"/>
            <wp:docPr id="557" name="Picture 557"/>
            <wp:cNvGraphicFramePr/>
            <a:graphic xmlns:a="http://schemas.openxmlformats.org/drawingml/2006/main">
              <a:graphicData uri="http://schemas.openxmlformats.org/drawingml/2006/picture">
                <pic:pic xmlns:pic="http://schemas.openxmlformats.org/drawingml/2006/picture">
                  <pic:nvPicPr>
                    <pic:cNvPr id="557" name="Picture 557"/>
                    <pic:cNvPicPr/>
                  </pic:nvPicPr>
                  <pic:blipFill>
                    <a:blip r:embed="rId18"/>
                    <a:stretch>
                      <a:fillRect/>
                    </a:stretch>
                  </pic:blipFill>
                  <pic:spPr>
                    <a:xfrm>
                      <a:off x="0" y="0"/>
                      <a:ext cx="64135" cy="101602"/>
                    </a:xfrm>
                    <a:prstGeom prst="rect">
                      <a:avLst/>
                    </a:prstGeom>
                  </pic:spPr>
                </pic:pic>
              </a:graphicData>
            </a:graphic>
          </wp:inline>
        </w:drawing>
      </w:r>
      <w:r w:rsidRPr="001F2264">
        <w:rPr>
          <w:rFonts w:ascii="Arial" w:eastAsia="Arial" w:hAnsi="Arial" w:cs="Arial"/>
          <w:i w:val="0"/>
        </w:rPr>
        <w:t xml:space="preserve"> </w:t>
      </w:r>
      <w:r w:rsidRPr="001F2264">
        <w:rPr>
          <w:i w:val="0"/>
        </w:rPr>
        <w:t>Work with the headteacher</w:t>
      </w:r>
      <w:r w:rsidR="00D42E51" w:rsidRPr="001F2264">
        <w:rPr>
          <w:i w:val="0"/>
        </w:rPr>
        <w:t>s</w:t>
      </w:r>
      <w:r w:rsidRPr="001F2264">
        <w:rPr>
          <w:i w:val="0"/>
        </w:rPr>
        <w:t xml:space="preserve"> and SEN</w:t>
      </w:r>
      <w:r w:rsidR="002A4C4A" w:rsidRPr="001F2264">
        <w:rPr>
          <w:i w:val="0"/>
        </w:rPr>
        <w:t>D</w:t>
      </w:r>
      <w:r w:rsidRPr="001F2264">
        <w:rPr>
          <w:i w:val="0"/>
        </w:rPr>
        <w:t xml:space="preserve">CO to determine the strategic development of the SEND policy and provision in the school  </w:t>
      </w:r>
    </w:p>
    <w:p w14:paraId="75F80603" w14:textId="52CC6B6D" w:rsidR="00FC632D" w:rsidRPr="001F2264" w:rsidRDefault="00D5788E" w:rsidP="00EE49A6">
      <w:pPr>
        <w:spacing w:after="94" w:line="259" w:lineRule="auto"/>
        <w:ind w:left="341" w:firstLine="0"/>
        <w:rPr>
          <w:i w:val="0"/>
        </w:rPr>
      </w:pPr>
      <w:r w:rsidRPr="001F2264">
        <w:rPr>
          <w:i w:val="0"/>
        </w:rPr>
        <w:t xml:space="preserve">   </w:t>
      </w:r>
    </w:p>
    <w:p w14:paraId="43BA2F85" w14:textId="77777777" w:rsidR="00FC632D" w:rsidRPr="001F2264" w:rsidRDefault="00D5788E">
      <w:pPr>
        <w:pStyle w:val="Heading3"/>
        <w:ind w:left="-5"/>
        <w:rPr>
          <w:i w:val="0"/>
        </w:rPr>
      </w:pPr>
      <w:r w:rsidRPr="001F2264">
        <w:rPr>
          <w:i w:val="0"/>
        </w:rPr>
        <w:t>4.3 The headteacher</w:t>
      </w:r>
      <w:r w:rsidR="00D42E51" w:rsidRPr="001F2264">
        <w:rPr>
          <w:i w:val="0"/>
        </w:rPr>
        <w:t>s</w:t>
      </w:r>
      <w:r w:rsidRPr="001F2264">
        <w:rPr>
          <w:i w:val="0"/>
        </w:rPr>
        <w:t xml:space="preserve">  </w:t>
      </w:r>
    </w:p>
    <w:p w14:paraId="0863B735" w14:textId="77777777" w:rsidR="00FC632D" w:rsidRPr="001F2264" w:rsidRDefault="00D5788E">
      <w:pPr>
        <w:ind w:left="-5"/>
        <w:rPr>
          <w:i w:val="0"/>
        </w:rPr>
      </w:pPr>
      <w:r w:rsidRPr="001F2264">
        <w:rPr>
          <w:i w:val="0"/>
        </w:rPr>
        <w:t>The headteacher</w:t>
      </w:r>
      <w:r w:rsidR="00D42E51" w:rsidRPr="001F2264">
        <w:rPr>
          <w:i w:val="0"/>
        </w:rPr>
        <w:t>s</w:t>
      </w:r>
      <w:r w:rsidRPr="001F2264">
        <w:rPr>
          <w:i w:val="0"/>
        </w:rPr>
        <w:t xml:space="preserve"> will:  </w:t>
      </w:r>
    </w:p>
    <w:p w14:paraId="21C3D801" w14:textId="77777777" w:rsidR="00FC632D" w:rsidRPr="001F2264" w:rsidRDefault="00D5788E">
      <w:pPr>
        <w:ind w:left="341" w:hanging="170"/>
        <w:rPr>
          <w:i w:val="0"/>
        </w:rPr>
      </w:pPr>
      <w:r w:rsidRPr="001F2264">
        <w:rPr>
          <w:i w:val="0"/>
          <w:noProof/>
        </w:rPr>
        <w:drawing>
          <wp:inline distT="0" distB="0" distL="0" distR="0" wp14:anchorId="4B5E40D2" wp14:editId="07777777">
            <wp:extent cx="64135" cy="102235"/>
            <wp:effectExtent l="0" t="0" r="0" b="0"/>
            <wp:docPr id="601" name="Picture 601"/>
            <wp:cNvGraphicFramePr/>
            <a:graphic xmlns:a="http://schemas.openxmlformats.org/drawingml/2006/main">
              <a:graphicData uri="http://schemas.openxmlformats.org/drawingml/2006/picture">
                <pic:pic xmlns:pic="http://schemas.openxmlformats.org/drawingml/2006/picture">
                  <pic:nvPicPr>
                    <pic:cNvPr id="601" name="Picture 601"/>
                    <pic:cNvPicPr/>
                  </pic:nvPicPr>
                  <pic:blipFill>
                    <a:blip r:embed="rId18"/>
                    <a:stretch>
                      <a:fillRect/>
                    </a:stretch>
                  </pic:blipFill>
                  <pic:spPr>
                    <a:xfrm>
                      <a:off x="0" y="0"/>
                      <a:ext cx="64135" cy="102235"/>
                    </a:xfrm>
                    <a:prstGeom prst="rect">
                      <a:avLst/>
                    </a:prstGeom>
                  </pic:spPr>
                </pic:pic>
              </a:graphicData>
            </a:graphic>
          </wp:inline>
        </w:drawing>
      </w:r>
      <w:r w:rsidRPr="001F2264">
        <w:rPr>
          <w:rFonts w:ascii="Arial" w:eastAsia="Arial" w:hAnsi="Arial" w:cs="Arial"/>
          <w:i w:val="0"/>
        </w:rPr>
        <w:t xml:space="preserve"> </w:t>
      </w:r>
      <w:r w:rsidRPr="001F2264">
        <w:rPr>
          <w:i w:val="0"/>
        </w:rPr>
        <w:t>Work with the SEN</w:t>
      </w:r>
      <w:r w:rsidR="002A4C4A" w:rsidRPr="001F2264">
        <w:rPr>
          <w:i w:val="0"/>
        </w:rPr>
        <w:t>D</w:t>
      </w:r>
      <w:r w:rsidRPr="001F2264">
        <w:rPr>
          <w:i w:val="0"/>
        </w:rPr>
        <w:t xml:space="preserve">CO and SEND governor to determine the strategic development of the SEND policy and provision within the school  </w:t>
      </w:r>
    </w:p>
    <w:p w14:paraId="16CB129E" w14:textId="77777777" w:rsidR="00FC632D" w:rsidRPr="001F2264" w:rsidRDefault="00817D26" w:rsidP="2BEF9E27">
      <w:pPr>
        <w:spacing w:after="278"/>
        <w:ind w:left="0" w:firstLine="0"/>
        <w:rPr>
          <w:i w:val="0"/>
        </w:rPr>
      </w:pPr>
      <w:r>
        <w:pict w14:anchorId="5D59F865">
          <v:shape id="Picture 616" o:spid="_x0000_i1026" type="#_x0000_t75" style="width:4.8pt;height:7.8pt;visibility:visible;mso-wrap-style:square">
            <v:imagedata r:id="rId25" o:title=""/>
          </v:shape>
        </w:pict>
      </w:r>
      <w:r w:rsidR="00D5788E" w:rsidRPr="2BEF9E27">
        <w:rPr>
          <w:rFonts w:ascii="Arial" w:eastAsia="Arial" w:hAnsi="Arial" w:cs="Arial"/>
          <w:i w:val="0"/>
        </w:rPr>
        <w:t xml:space="preserve"> </w:t>
      </w:r>
      <w:r w:rsidR="00D5788E" w:rsidRPr="2BEF9E27">
        <w:rPr>
          <w:i w:val="0"/>
        </w:rPr>
        <w:t xml:space="preserve">Have overall responsibility for the provision and progress of learners with SEND and/or a disability   </w:t>
      </w:r>
    </w:p>
    <w:p w14:paraId="6CF4B2A5" w14:textId="54F95994" w:rsidR="00FC632D" w:rsidRPr="001F2264" w:rsidRDefault="00D5788E" w:rsidP="2BEF9E27">
      <w:pPr>
        <w:pStyle w:val="Heading3"/>
        <w:ind w:left="-5"/>
        <w:rPr>
          <w:i w:val="0"/>
        </w:rPr>
      </w:pPr>
      <w:r w:rsidRPr="2BEF9E27">
        <w:rPr>
          <w:i w:val="0"/>
        </w:rPr>
        <w:lastRenderedPageBreak/>
        <w:t xml:space="preserve">4.4 Class teachers </w:t>
      </w:r>
      <w:r w:rsidR="69A7CF82" w:rsidRPr="2BEF9E27">
        <w:rPr>
          <w:i w:val="0"/>
        </w:rPr>
        <w:t>/room leads</w:t>
      </w:r>
    </w:p>
    <w:p w14:paraId="13AAA007" w14:textId="73A1DA31" w:rsidR="00FC632D" w:rsidRPr="001F2264" w:rsidRDefault="00D5788E" w:rsidP="2BEF9E27">
      <w:pPr>
        <w:ind w:left="-5"/>
        <w:rPr>
          <w:i w:val="0"/>
        </w:rPr>
      </w:pPr>
      <w:r w:rsidRPr="2BEF9E27">
        <w:rPr>
          <w:i w:val="0"/>
        </w:rPr>
        <w:t xml:space="preserve"> Each class teacher</w:t>
      </w:r>
      <w:r w:rsidR="3857414A" w:rsidRPr="2BEF9E27">
        <w:rPr>
          <w:i w:val="0"/>
        </w:rPr>
        <w:t xml:space="preserve">/ room lead </w:t>
      </w:r>
      <w:r w:rsidRPr="2BEF9E27">
        <w:rPr>
          <w:i w:val="0"/>
        </w:rPr>
        <w:t xml:space="preserve">is responsible for:  </w:t>
      </w:r>
    </w:p>
    <w:p w14:paraId="08111C6E" w14:textId="77777777" w:rsidR="00FC632D" w:rsidRPr="001F2264" w:rsidRDefault="00D5788E" w:rsidP="2BEF9E27">
      <w:pPr>
        <w:ind w:left="0" w:firstLine="0"/>
        <w:rPr>
          <w:i w:val="0"/>
        </w:rPr>
      </w:pPr>
      <w:r>
        <w:rPr>
          <w:noProof/>
        </w:rPr>
        <w:drawing>
          <wp:inline distT="0" distB="0" distL="0" distR="0" wp14:anchorId="483FAF84" wp14:editId="1B24CACB">
            <wp:extent cx="64135" cy="102235"/>
            <wp:effectExtent l="0" t="0" r="0" b="0"/>
            <wp:docPr id="629" name="Picture 629"/>
            <wp:cNvGraphicFramePr/>
            <a:graphic xmlns:a="http://schemas.openxmlformats.org/drawingml/2006/main">
              <a:graphicData uri="http://schemas.openxmlformats.org/drawingml/2006/picture">
                <pic:pic xmlns:pic="http://schemas.openxmlformats.org/drawingml/2006/picture">
                  <pic:nvPicPr>
                    <pic:cNvPr id="629" name="Picture 629"/>
                    <pic:cNvPicPr/>
                  </pic:nvPicPr>
                  <pic:blipFill>
                    <a:blip r:embed="rId18"/>
                    <a:stretch>
                      <a:fillRect/>
                    </a:stretch>
                  </pic:blipFill>
                  <pic:spPr>
                    <a:xfrm>
                      <a:off x="0" y="0"/>
                      <a:ext cx="64135" cy="102235"/>
                    </a:xfrm>
                    <a:prstGeom prst="rect">
                      <a:avLst/>
                    </a:prstGeom>
                  </pic:spPr>
                </pic:pic>
              </a:graphicData>
            </a:graphic>
          </wp:inline>
        </w:drawing>
      </w:r>
      <w:r w:rsidRPr="2BEF9E27">
        <w:rPr>
          <w:rFonts w:ascii="Arial" w:eastAsia="Arial" w:hAnsi="Arial" w:cs="Arial"/>
          <w:i w:val="0"/>
        </w:rPr>
        <w:t xml:space="preserve"> </w:t>
      </w:r>
      <w:r w:rsidRPr="2BEF9E27">
        <w:rPr>
          <w:i w:val="0"/>
        </w:rPr>
        <w:t xml:space="preserve">The progress and development of every pupil in their class  </w:t>
      </w:r>
    </w:p>
    <w:p w14:paraId="7C666B75" w14:textId="77777777" w:rsidR="00FC632D" w:rsidRPr="001F2264" w:rsidRDefault="00D5788E">
      <w:pPr>
        <w:ind w:left="341" w:hanging="170"/>
        <w:rPr>
          <w:i w:val="0"/>
        </w:rPr>
      </w:pPr>
      <w:r w:rsidRPr="001F2264">
        <w:rPr>
          <w:i w:val="0"/>
          <w:noProof/>
        </w:rPr>
        <w:drawing>
          <wp:inline distT="0" distB="0" distL="0" distR="0" wp14:anchorId="1510707F" wp14:editId="07777777">
            <wp:extent cx="64135" cy="102235"/>
            <wp:effectExtent l="0" t="0" r="0" b="0"/>
            <wp:docPr id="634" name="Picture 634"/>
            <wp:cNvGraphicFramePr/>
            <a:graphic xmlns:a="http://schemas.openxmlformats.org/drawingml/2006/main">
              <a:graphicData uri="http://schemas.openxmlformats.org/drawingml/2006/picture">
                <pic:pic xmlns:pic="http://schemas.openxmlformats.org/drawingml/2006/picture">
                  <pic:nvPicPr>
                    <pic:cNvPr id="634" name="Picture 634"/>
                    <pic:cNvPicPr/>
                  </pic:nvPicPr>
                  <pic:blipFill>
                    <a:blip r:embed="rId18"/>
                    <a:stretch>
                      <a:fillRect/>
                    </a:stretch>
                  </pic:blipFill>
                  <pic:spPr>
                    <a:xfrm>
                      <a:off x="0" y="0"/>
                      <a:ext cx="64135" cy="102235"/>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Working closely with any teaching assistants or specialist staff to plan and assess the impact of support and interventions, and how they can be linked to classroom teaching  </w:t>
      </w:r>
    </w:p>
    <w:p w14:paraId="75A1531A" w14:textId="77777777" w:rsidR="00FC632D" w:rsidRPr="001F2264" w:rsidRDefault="00D5788E">
      <w:pPr>
        <w:ind w:left="341" w:hanging="170"/>
        <w:rPr>
          <w:i w:val="0"/>
        </w:rPr>
      </w:pPr>
      <w:r w:rsidRPr="001F2264">
        <w:rPr>
          <w:i w:val="0"/>
          <w:noProof/>
        </w:rPr>
        <w:drawing>
          <wp:inline distT="0" distB="0" distL="0" distR="0" wp14:anchorId="7D020AEF" wp14:editId="07777777">
            <wp:extent cx="64135" cy="102235"/>
            <wp:effectExtent l="0" t="0" r="0" b="0"/>
            <wp:docPr id="644" name="Picture 644"/>
            <wp:cNvGraphicFramePr/>
            <a:graphic xmlns:a="http://schemas.openxmlformats.org/drawingml/2006/main">
              <a:graphicData uri="http://schemas.openxmlformats.org/drawingml/2006/picture">
                <pic:pic xmlns:pic="http://schemas.openxmlformats.org/drawingml/2006/picture">
                  <pic:nvPicPr>
                    <pic:cNvPr id="644" name="Picture 644"/>
                    <pic:cNvPicPr/>
                  </pic:nvPicPr>
                  <pic:blipFill>
                    <a:blip r:embed="rId18"/>
                    <a:stretch>
                      <a:fillRect/>
                    </a:stretch>
                  </pic:blipFill>
                  <pic:spPr>
                    <a:xfrm>
                      <a:off x="0" y="0"/>
                      <a:ext cx="64135" cy="102235"/>
                    </a:xfrm>
                    <a:prstGeom prst="rect">
                      <a:avLst/>
                    </a:prstGeom>
                  </pic:spPr>
                </pic:pic>
              </a:graphicData>
            </a:graphic>
          </wp:inline>
        </w:drawing>
      </w:r>
      <w:r w:rsidRPr="001F2264">
        <w:rPr>
          <w:rFonts w:ascii="Arial" w:eastAsia="Arial" w:hAnsi="Arial" w:cs="Arial"/>
          <w:i w:val="0"/>
        </w:rPr>
        <w:t xml:space="preserve"> </w:t>
      </w:r>
      <w:r w:rsidRPr="001F2264">
        <w:rPr>
          <w:i w:val="0"/>
        </w:rPr>
        <w:t>Working with the SEN</w:t>
      </w:r>
      <w:r w:rsidR="002A4C4A" w:rsidRPr="001F2264">
        <w:rPr>
          <w:i w:val="0"/>
        </w:rPr>
        <w:t>D</w:t>
      </w:r>
      <w:r w:rsidRPr="001F2264">
        <w:rPr>
          <w:i w:val="0"/>
        </w:rPr>
        <w:t xml:space="preserve">CO to review each pupil’s progress and development, and decide on any changes to provision  </w:t>
      </w:r>
    </w:p>
    <w:p w14:paraId="378FF2F2" w14:textId="77777777" w:rsidR="00FC632D" w:rsidRPr="001F2264" w:rsidRDefault="00D5788E">
      <w:pPr>
        <w:spacing w:after="209"/>
        <w:ind w:left="181"/>
        <w:rPr>
          <w:i w:val="0"/>
        </w:rPr>
      </w:pPr>
      <w:r w:rsidRPr="001F2264">
        <w:rPr>
          <w:i w:val="0"/>
          <w:noProof/>
        </w:rPr>
        <w:drawing>
          <wp:inline distT="0" distB="0" distL="0" distR="0" wp14:anchorId="51232E63" wp14:editId="07777777">
            <wp:extent cx="64135" cy="102235"/>
            <wp:effectExtent l="0" t="0" r="0" b="0"/>
            <wp:docPr id="655" name="Picture 655"/>
            <wp:cNvGraphicFramePr/>
            <a:graphic xmlns:a="http://schemas.openxmlformats.org/drawingml/2006/main">
              <a:graphicData uri="http://schemas.openxmlformats.org/drawingml/2006/picture">
                <pic:pic xmlns:pic="http://schemas.openxmlformats.org/drawingml/2006/picture">
                  <pic:nvPicPr>
                    <pic:cNvPr id="655" name="Picture 655"/>
                    <pic:cNvPicPr/>
                  </pic:nvPicPr>
                  <pic:blipFill>
                    <a:blip r:embed="rId18"/>
                    <a:stretch>
                      <a:fillRect/>
                    </a:stretch>
                  </pic:blipFill>
                  <pic:spPr>
                    <a:xfrm>
                      <a:off x="0" y="0"/>
                      <a:ext cx="64135" cy="102235"/>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Ensuring they follow this SEND policy  </w:t>
      </w:r>
    </w:p>
    <w:p w14:paraId="79498E34" w14:textId="77777777" w:rsidR="00FC632D" w:rsidRPr="001F2264" w:rsidRDefault="00D5788E">
      <w:pPr>
        <w:pStyle w:val="Heading2"/>
        <w:spacing w:after="151"/>
        <w:ind w:left="-5"/>
        <w:rPr>
          <w:i w:val="0"/>
        </w:rPr>
      </w:pPr>
      <w:r w:rsidRPr="001F2264">
        <w:rPr>
          <w:i w:val="0"/>
        </w:rPr>
        <w:t xml:space="preserve">5. SEND information report  </w:t>
      </w:r>
    </w:p>
    <w:p w14:paraId="4136C7C6" w14:textId="77777777" w:rsidR="00FC632D" w:rsidRPr="001F2264" w:rsidRDefault="00D5788E">
      <w:pPr>
        <w:pStyle w:val="Heading3"/>
        <w:ind w:left="-5"/>
        <w:rPr>
          <w:i w:val="0"/>
        </w:rPr>
      </w:pPr>
      <w:r w:rsidRPr="001F2264">
        <w:rPr>
          <w:i w:val="0"/>
        </w:rPr>
        <w:t xml:space="preserve">5.1 The kinds of SEND that are provided for </w:t>
      </w:r>
    </w:p>
    <w:p w14:paraId="6873341D" w14:textId="77777777" w:rsidR="00FC632D" w:rsidRPr="001F2264" w:rsidRDefault="00D5788E">
      <w:pPr>
        <w:ind w:left="-5"/>
        <w:rPr>
          <w:i w:val="0"/>
        </w:rPr>
      </w:pPr>
      <w:r w:rsidRPr="001F2264">
        <w:rPr>
          <w:i w:val="0"/>
        </w:rPr>
        <w:t xml:space="preserve">Our school currently provides additional and/or different provision for a range of needs, including:  </w:t>
      </w:r>
    </w:p>
    <w:p w14:paraId="26AE7D63" w14:textId="77777777" w:rsidR="00FC632D" w:rsidRPr="001F2264" w:rsidRDefault="00D5788E">
      <w:pPr>
        <w:ind w:left="326" w:hanging="170"/>
        <w:rPr>
          <w:i w:val="0"/>
        </w:rPr>
      </w:pPr>
      <w:r w:rsidRPr="001F2264">
        <w:rPr>
          <w:i w:val="0"/>
          <w:noProof/>
        </w:rPr>
        <w:drawing>
          <wp:inline distT="0" distB="0" distL="0" distR="0" wp14:anchorId="3503E823" wp14:editId="07777777">
            <wp:extent cx="64135" cy="101600"/>
            <wp:effectExtent l="0" t="0" r="0" b="0"/>
            <wp:docPr id="677" name="Picture 677"/>
            <wp:cNvGraphicFramePr/>
            <a:graphic xmlns:a="http://schemas.openxmlformats.org/drawingml/2006/main">
              <a:graphicData uri="http://schemas.openxmlformats.org/drawingml/2006/picture">
                <pic:pic xmlns:pic="http://schemas.openxmlformats.org/drawingml/2006/picture">
                  <pic:nvPicPr>
                    <pic:cNvPr id="677" name="Picture 677"/>
                    <pic:cNvPicPr/>
                  </pic:nvPicPr>
                  <pic:blipFill>
                    <a:blip r:embed="rId18"/>
                    <a:stretch>
                      <a:fillRect/>
                    </a:stretch>
                  </pic:blipFill>
                  <pic:spPr>
                    <a:xfrm>
                      <a:off x="0" y="0"/>
                      <a:ext cx="64135" cy="101600"/>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Communication and interaction, for example, autistic spectrum </w:t>
      </w:r>
      <w:r w:rsidR="00DA5D72" w:rsidRPr="001F2264">
        <w:rPr>
          <w:i w:val="0"/>
        </w:rPr>
        <w:t>condition</w:t>
      </w:r>
      <w:r w:rsidRPr="001F2264">
        <w:rPr>
          <w:i w:val="0"/>
        </w:rPr>
        <w:t xml:space="preserve">, speech and language difficulties  </w:t>
      </w:r>
    </w:p>
    <w:p w14:paraId="3B8C8EE7" w14:textId="77777777" w:rsidR="00FC632D" w:rsidRPr="001F2264" w:rsidRDefault="00D5788E" w:rsidP="2BEF9E27">
      <w:pPr>
        <w:ind w:left="0" w:firstLine="0"/>
        <w:rPr>
          <w:i w:val="0"/>
        </w:rPr>
      </w:pPr>
      <w:r>
        <w:rPr>
          <w:noProof/>
        </w:rPr>
        <w:drawing>
          <wp:inline distT="0" distB="0" distL="0" distR="0" wp14:anchorId="6175FD35" wp14:editId="4505B288">
            <wp:extent cx="64135" cy="102235"/>
            <wp:effectExtent l="0" t="0" r="0" b="0"/>
            <wp:docPr id="683" name="Picture 683"/>
            <wp:cNvGraphicFramePr/>
            <a:graphic xmlns:a="http://schemas.openxmlformats.org/drawingml/2006/main">
              <a:graphicData uri="http://schemas.openxmlformats.org/drawingml/2006/picture">
                <pic:pic xmlns:pic="http://schemas.openxmlformats.org/drawingml/2006/picture">
                  <pic:nvPicPr>
                    <pic:cNvPr id="683" name="Picture 683"/>
                    <pic:cNvPicPr/>
                  </pic:nvPicPr>
                  <pic:blipFill>
                    <a:blip r:embed="rId18"/>
                    <a:stretch>
                      <a:fillRect/>
                    </a:stretch>
                  </pic:blipFill>
                  <pic:spPr>
                    <a:xfrm>
                      <a:off x="0" y="0"/>
                      <a:ext cx="64135" cy="102235"/>
                    </a:xfrm>
                    <a:prstGeom prst="rect">
                      <a:avLst/>
                    </a:prstGeom>
                  </pic:spPr>
                </pic:pic>
              </a:graphicData>
            </a:graphic>
          </wp:inline>
        </w:drawing>
      </w:r>
      <w:r w:rsidRPr="2BEF9E27">
        <w:rPr>
          <w:rFonts w:ascii="Arial" w:eastAsia="Arial" w:hAnsi="Arial" w:cs="Arial"/>
          <w:i w:val="0"/>
        </w:rPr>
        <w:t xml:space="preserve"> </w:t>
      </w:r>
      <w:r w:rsidRPr="2BEF9E27">
        <w:rPr>
          <w:i w:val="0"/>
        </w:rPr>
        <w:t xml:space="preserve">Cognition and learning, for example, dyspraxia  </w:t>
      </w:r>
    </w:p>
    <w:p w14:paraId="7DFE3B19" w14:textId="77777777" w:rsidR="00FC632D" w:rsidRPr="001F2264" w:rsidRDefault="00D5788E" w:rsidP="2BEF9E27">
      <w:pPr>
        <w:spacing w:after="8"/>
        <w:ind w:left="0" w:firstLine="0"/>
        <w:rPr>
          <w:i w:val="0"/>
        </w:rPr>
      </w:pPr>
      <w:r>
        <w:rPr>
          <w:noProof/>
        </w:rPr>
        <w:drawing>
          <wp:inline distT="0" distB="0" distL="0" distR="0" wp14:anchorId="3CFD3F0A" wp14:editId="74B5BA1C">
            <wp:extent cx="64135" cy="102234"/>
            <wp:effectExtent l="0" t="0" r="0" b="0"/>
            <wp:docPr id="689" name="Picture 689"/>
            <wp:cNvGraphicFramePr/>
            <a:graphic xmlns:a="http://schemas.openxmlformats.org/drawingml/2006/main">
              <a:graphicData uri="http://schemas.openxmlformats.org/drawingml/2006/picture">
                <pic:pic xmlns:pic="http://schemas.openxmlformats.org/drawingml/2006/picture">
                  <pic:nvPicPr>
                    <pic:cNvPr id="689" name="Picture 689"/>
                    <pic:cNvPicPr/>
                  </pic:nvPicPr>
                  <pic:blipFill>
                    <a:blip r:embed="rId18"/>
                    <a:stretch>
                      <a:fillRect/>
                    </a:stretch>
                  </pic:blipFill>
                  <pic:spPr>
                    <a:xfrm>
                      <a:off x="0" y="0"/>
                      <a:ext cx="64135" cy="102234"/>
                    </a:xfrm>
                    <a:prstGeom prst="rect">
                      <a:avLst/>
                    </a:prstGeom>
                  </pic:spPr>
                </pic:pic>
              </a:graphicData>
            </a:graphic>
          </wp:inline>
        </w:drawing>
      </w:r>
      <w:r w:rsidRPr="2BEF9E27">
        <w:rPr>
          <w:rFonts w:ascii="Arial" w:eastAsia="Arial" w:hAnsi="Arial" w:cs="Arial"/>
          <w:i w:val="0"/>
        </w:rPr>
        <w:t xml:space="preserve"> </w:t>
      </w:r>
      <w:r w:rsidRPr="2BEF9E27">
        <w:rPr>
          <w:i w:val="0"/>
        </w:rPr>
        <w:t xml:space="preserve">Social, emotional and mental health difficulties, for example, attention deficit hyperactivity disorder </w:t>
      </w:r>
    </w:p>
    <w:p w14:paraId="46C69F48" w14:textId="77777777" w:rsidR="00FC632D" w:rsidRPr="001F2264" w:rsidRDefault="00D5788E">
      <w:pPr>
        <w:ind w:left="351"/>
        <w:rPr>
          <w:i w:val="0"/>
        </w:rPr>
      </w:pPr>
      <w:r w:rsidRPr="001F2264">
        <w:rPr>
          <w:i w:val="0"/>
        </w:rPr>
        <w:t xml:space="preserve">(ADHD) </w:t>
      </w:r>
    </w:p>
    <w:p w14:paraId="05746705" w14:textId="77777777" w:rsidR="00FC632D" w:rsidRPr="001F2264" w:rsidRDefault="00D5788E">
      <w:pPr>
        <w:spacing w:after="287"/>
        <w:ind w:left="341" w:hanging="170"/>
        <w:rPr>
          <w:i w:val="0"/>
        </w:rPr>
      </w:pPr>
      <w:r w:rsidRPr="001F2264">
        <w:rPr>
          <w:i w:val="0"/>
          <w:noProof/>
        </w:rPr>
        <w:drawing>
          <wp:inline distT="0" distB="0" distL="0" distR="0" wp14:anchorId="358B64AC" wp14:editId="07777777">
            <wp:extent cx="64135" cy="102234"/>
            <wp:effectExtent l="0" t="0" r="0" b="0"/>
            <wp:docPr id="695" name="Picture 695"/>
            <wp:cNvGraphicFramePr/>
            <a:graphic xmlns:a="http://schemas.openxmlformats.org/drawingml/2006/main">
              <a:graphicData uri="http://schemas.openxmlformats.org/drawingml/2006/picture">
                <pic:pic xmlns:pic="http://schemas.openxmlformats.org/drawingml/2006/picture">
                  <pic:nvPicPr>
                    <pic:cNvPr id="695" name="Picture 695"/>
                    <pic:cNvPicPr/>
                  </pic:nvPicPr>
                  <pic:blipFill>
                    <a:blip r:embed="rId18"/>
                    <a:stretch>
                      <a:fillRect/>
                    </a:stretch>
                  </pic:blipFill>
                  <pic:spPr>
                    <a:xfrm>
                      <a:off x="0" y="0"/>
                      <a:ext cx="64135" cy="102234"/>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Sensory and/or physical needs, for example, visual impairments, hearing impairments, processing difficulties, epilepsy  </w:t>
      </w:r>
    </w:p>
    <w:p w14:paraId="79E4263D" w14:textId="77777777" w:rsidR="00FC632D" w:rsidRPr="001F2264" w:rsidRDefault="00D5788E">
      <w:pPr>
        <w:pStyle w:val="Heading3"/>
        <w:ind w:left="-5"/>
        <w:rPr>
          <w:i w:val="0"/>
        </w:rPr>
      </w:pPr>
      <w:r w:rsidRPr="001F2264">
        <w:rPr>
          <w:i w:val="0"/>
        </w:rPr>
        <w:t xml:space="preserve">5.2 Identifying pupils with SEND and assessing their needs  </w:t>
      </w:r>
    </w:p>
    <w:p w14:paraId="24CEEE35" w14:textId="77777777" w:rsidR="00FC632D" w:rsidRPr="001F2264" w:rsidRDefault="00D5788E">
      <w:pPr>
        <w:spacing w:after="149"/>
        <w:ind w:left="-5"/>
        <w:rPr>
          <w:i w:val="0"/>
        </w:rPr>
      </w:pPr>
      <w:r w:rsidRPr="001F2264">
        <w:rPr>
          <w:i w:val="0"/>
        </w:rPr>
        <w:t xml:space="preserve">The purpose of identification is to work out what action the school needs to take, not to fit a child into a category. We identify the needs of children by considering the needs of the whole child, which will include not just the special educational needs of the child or young person. There are occasions when progress and attainment are affected by factors other than special educational needs. For example:  </w:t>
      </w:r>
    </w:p>
    <w:p w14:paraId="1E246955" w14:textId="77777777" w:rsidR="00FC632D" w:rsidRPr="001F2264" w:rsidRDefault="00D5788E">
      <w:pPr>
        <w:numPr>
          <w:ilvl w:val="0"/>
          <w:numId w:val="2"/>
        </w:numPr>
        <w:spacing w:after="49"/>
        <w:ind w:hanging="281"/>
        <w:rPr>
          <w:i w:val="0"/>
        </w:rPr>
      </w:pPr>
      <w:r w:rsidRPr="001F2264">
        <w:rPr>
          <w:i w:val="0"/>
        </w:rPr>
        <w:t xml:space="preserve">Having a disability  </w:t>
      </w:r>
    </w:p>
    <w:p w14:paraId="1C3060DE" w14:textId="77777777" w:rsidR="00FC632D" w:rsidRPr="001F2264" w:rsidRDefault="00D5788E">
      <w:pPr>
        <w:numPr>
          <w:ilvl w:val="0"/>
          <w:numId w:val="2"/>
        </w:numPr>
        <w:spacing w:after="45"/>
        <w:ind w:hanging="281"/>
        <w:rPr>
          <w:i w:val="0"/>
        </w:rPr>
      </w:pPr>
      <w:r w:rsidRPr="001F2264">
        <w:rPr>
          <w:i w:val="0"/>
        </w:rPr>
        <w:t xml:space="preserve">Attendance and punctuality  </w:t>
      </w:r>
    </w:p>
    <w:p w14:paraId="0F76E351" w14:textId="77777777" w:rsidR="00FC632D" w:rsidRPr="001F2264" w:rsidRDefault="00D5788E">
      <w:pPr>
        <w:numPr>
          <w:ilvl w:val="0"/>
          <w:numId w:val="2"/>
        </w:numPr>
        <w:spacing w:after="49"/>
        <w:ind w:hanging="281"/>
        <w:rPr>
          <w:i w:val="0"/>
        </w:rPr>
      </w:pPr>
      <w:r w:rsidRPr="001F2264">
        <w:rPr>
          <w:i w:val="0"/>
        </w:rPr>
        <w:t xml:space="preserve">Health and welfare  </w:t>
      </w:r>
    </w:p>
    <w:p w14:paraId="57312DC3" w14:textId="77777777" w:rsidR="00FC632D" w:rsidRPr="001F2264" w:rsidRDefault="00D5788E">
      <w:pPr>
        <w:numPr>
          <w:ilvl w:val="0"/>
          <w:numId w:val="2"/>
        </w:numPr>
        <w:spacing w:after="47"/>
        <w:ind w:hanging="281"/>
        <w:rPr>
          <w:i w:val="0"/>
        </w:rPr>
      </w:pPr>
      <w:r w:rsidRPr="001F2264">
        <w:rPr>
          <w:i w:val="0"/>
        </w:rPr>
        <w:t xml:space="preserve">Using English as an Additional Language (EAL)  </w:t>
      </w:r>
    </w:p>
    <w:p w14:paraId="68F530EB" w14:textId="77777777" w:rsidR="00FC632D" w:rsidRPr="001F2264" w:rsidRDefault="00D5788E">
      <w:pPr>
        <w:numPr>
          <w:ilvl w:val="0"/>
          <w:numId w:val="2"/>
        </w:numPr>
        <w:ind w:hanging="281"/>
        <w:rPr>
          <w:i w:val="0"/>
        </w:rPr>
      </w:pPr>
      <w:r w:rsidRPr="001F2264">
        <w:rPr>
          <w:i w:val="0"/>
        </w:rPr>
        <w:t xml:space="preserve">Being a Looked After Child  </w:t>
      </w:r>
    </w:p>
    <w:p w14:paraId="698E59E7" w14:textId="77777777" w:rsidR="00FC632D" w:rsidRPr="001F2264" w:rsidRDefault="00D5788E">
      <w:pPr>
        <w:ind w:left="-5"/>
        <w:rPr>
          <w:i w:val="0"/>
        </w:rPr>
      </w:pPr>
      <w:r w:rsidRPr="001F2264">
        <w:rPr>
          <w:i w:val="0"/>
        </w:rPr>
        <w:t xml:space="preserve">Where this is the case, appropriate provision will be made, but this does not automatically necessitate the child receiving Special Educational Provision. </w:t>
      </w:r>
    </w:p>
    <w:p w14:paraId="3B709954" w14:textId="77777777" w:rsidR="00FC632D" w:rsidRPr="001F2264" w:rsidRDefault="00D5788E">
      <w:pPr>
        <w:ind w:left="-5"/>
        <w:rPr>
          <w:i w:val="0"/>
        </w:rPr>
      </w:pPr>
      <w:r w:rsidRPr="001F2264">
        <w:rPr>
          <w:i w:val="0"/>
        </w:rPr>
        <w:t xml:space="preserve"> We will assess each pupil’s current skills and levels of attainment on entry, which will build on previous settings and Key Stages, where appropriate. Class teachers will make regular assessments of progress for all pupils and identify those whose progress: </w:t>
      </w:r>
    </w:p>
    <w:p w14:paraId="52E403F0" w14:textId="77777777" w:rsidR="00FC632D" w:rsidRPr="001F2264" w:rsidRDefault="00D42E51">
      <w:pPr>
        <w:ind w:left="181"/>
        <w:rPr>
          <w:i w:val="0"/>
        </w:rPr>
      </w:pPr>
      <w:r w:rsidRPr="001F2264">
        <w:rPr>
          <w:i w:val="0"/>
          <w:noProof/>
        </w:rPr>
        <w:t xml:space="preserve">  </w:t>
      </w:r>
      <w:r w:rsidR="00D5788E" w:rsidRPr="001F2264">
        <w:rPr>
          <w:i w:val="0"/>
          <w:noProof/>
        </w:rPr>
        <w:drawing>
          <wp:inline distT="0" distB="0" distL="0" distR="0" wp14:anchorId="3FCA08BC" wp14:editId="07777777">
            <wp:extent cx="64135" cy="102234"/>
            <wp:effectExtent l="0" t="0" r="0" b="0"/>
            <wp:docPr id="777" name="Picture 777"/>
            <wp:cNvGraphicFramePr/>
            <a:graphic xmlns:a="http://schemas.openxmlformats.org/drawingml/2006/main">
              <a:graphicData uri="http://schemas.openxmlformats.org/drawingml/2006/picture">
                <pic:pic xmlns:pic="http://schemas.openxmlformats.org/drawingml/2006/picture">
                  <pic:nvPicPr>
                    <pic:cNvPr id="777" name="Picture 777"/>
                    <pic:cNvPicPr/>
                  </pic:nvPicPr>
                  <pic:blipFill>
                    <a:blip r:embed="rId18"/>
                    <a:stretch>
                      <a:fillRect/>
                    </a:stretch>
                  </pic:blipFill>
                  <pic:spPr>
                    <a:xfrm>
                      <a:off x="0" y="0"/>
                      <a:ext cx="64135" cy="102234"/>
                    </a:xfrm>
                    <a:prstGeom prst="rect">
                      <a:avLst/>
                    </a:prstGeom>
                  </pic:spPr>
                </pic:pic>
              </a:graphicData>
            </a:graphic>
          </wp:inline>
        </w:drawing>
      </w:r>
      <w:r w:rsidR="00D5788E" w:rsidRPr="001F2264">
        <w:rPr>
          <w:rFonts w:ascii="Arial" w:eastAsia="Arial" w:hAnsi="Arial" w:cs="Arial"/>
          <w:i w:val="0"/>
        </w:rPr>
        <w:t xml:space="preserve"> </w:t>
      </w:r>
      <w:r w:rsidR="00D5788E" w:rsidRPr="001F2264">
        <w:rPr>
          <w:i w:val="0"/>
        </w:rPr>
        <w:t xml:space="preserve">Is significantly slower than that of their peers starting from the same baseline </w:t>
      </w:r>
    </w:p>
    <w:p w14:paraId="072541D6" w14:textId="77777777" w:rsidR="00FC632D" w:rsidRPr="001F2264" w:rsidRDefault="00D42E51">
      <w:pPr>
        <w:ind w:left="166"/>
        <w:rPr>
          <w:i w:val="0"/>
        </w:rPr>
      </w:pPr>
      <w:r w:rsidRPr="001F2264">
        <w:rPr>
          <w:rFonts w:ascii="Arial" w:eastAsia="Arial" w:hAnsi="Arial" w:cs="Arial"/>
          <w:i w:val="0"/>
        </w:rPr>
        <w:t xml:space="preserve">   </w:t>
      </w:r>
      <w:r w:rsidR="00D5788E" w:rsidRPr="001F2264">
        <w:rPr>
          <w:i w:val="0"/>
          <w:noProof/>
        </w:rPr>
        <w:drawing>
          <wp:inline distT="0" distB="0" distL="0" distR="0" wp14:anchorId="770D27E5" wp14:editId="07777777">
            <wp:extent cx="64135" cy="102235"/>
            <wp:effectExtent l="0" t="0" r="0" b="0"/>
            <wp:docPr id="782" name="Picture 782"/>
            <wp:cNvGraphicFramePr/>
            <a:graphic xmlns:a="http://schemas.openxmlformats.org/drawingml/2006/main">
              <a:graphicData uri="http://schemas.openxmlformats.org/drawingml/2006/picture">
                <pic:pic xmlns:pic="http://schemas.openxmlformats.org/drawingml/2006/picture">
                  <pic:nvPicPr>
                    <pic:cNvPr id="782" name="Picture 782"/>
                    <pic:cNvPicPr/>
                  </pic:nvPicPr>
                  <pic:blipFill>
                    <a:blip r:embed="rId18"/>
                    <a:stretch>
                      <a:fillRect/>
                    </a:stretch>
                  </pic:blipFill>
                  <pic:spPr>
                    <a:xfrm>
                      <a:off x="0" y="0"/>
                      <a:ext cx="64135" cy="102235"/>
                    </a:xfrm>
                    <a:prstGeom prst="rect">
                      <a:avLst/>
                    </a:prstGeom>
                  </pic:spPr>
                </pic:pic>
              </a:graphicData>
            </a:graphic>
          </wp:inline>
        </w:drawing>
      </w:r>
      <w:r w:rsidR="00D5788E" w:rsidRPr="001F2264">
        <w:rPr>
          <w:rFonts w:ascii="Arial" w:eastAsia="Arial" w:hAnsi="Arial" w:cs="Arial"/>
          <w:i w:val="0"/>
        </w:rPr>
        <w:t xml:space="preserve"> </w:t>
      </w:r>
      <w:r w:rsidR="00D5788E" w:rsidRPr="001F2264">
        <w:rPr>
          <w:i w:val="0"/>
        </w:rPr>
        <w:t xml:space="preserve">Fails to match or better the child’s previous rate of progress </w:t>
      </w:r>
    </w:p>
    <w:p w14:paraId="703BF18B" w14:textId="31633A26" w:rsidR="00D42E51" w:rsidRPr="001F2264" w:rsidRDefault="27BC9335" w:rsidP="2BEF9E27">
      <w:pPr>
        <w:spacing w:after="0" w:line="344" w:lineRule="auto"/>
        <w:ind w:right="3185" w:firstLine="0"/>
        <w:rPr>
          <w:i w:val="0"/>
        </w:rPr>
      </w:pPr>
      <w:r w:rsidRPr="2BEF9E27">
        <w:rPr>
          <w:i w:val="0"/>
        </w:rPr>
        <w:t xml:space="preserve">    </w:t>
      </w:r>
      <w:r>
        <w:rPr>
          <w:noProof/>
        </w:rPr>
        <w:drawing>
          <wp:inline distT="0" distB="0" distL="0" distR="0" wp14:anchorId="47AF5E25" wp14:editId="6E119796">
            <wp:extent cx="64135" cy="102235"/>
            <wp:effectExtent l="0" t="0" r="0" b="0"/>
            <wp:docPr id="36164482" name="Picture 792"/>
            <wp:cNvGraphicFramePr/>
            <a:graphic xmlns:a="http://schemas.openxmlformats.org/drawingml/2006/main">
              <a:graphicData uri="http://schemas.openxmlformats.org/drawingml/2006/picture">
                <pic:pic xmlns:pic="http://schemas.openxmlformats.org/drawingml/2006/picture">
                  <pic:nvPicPr>
                    <pic:cNvPr id="792" name="Picture 792"/>
                    <pic:cNvPicPr/>
                  </pic:nvPicPr>
                  <pic:blipFill>
                    <a:blip r:embed="rId18"/>
                    <a:stretch>
                      <a:fillRect/>
                    </a:stretch>
                  </pic:blipFill>
                  <pic:spPr>
                    <a:xfrm>
                      <a:off x="0" y="0"/>
                      <a:ext cx="64135" cy="102235"/>
                    </a:xfrm>
                    <a:prstGeom prst="rect">
                      <a:avLst/>
                    </a:prstGeom>
                  </pic:spPr>
                </pic:pic>
              </a:graphicData>
            </a:graphic>
          </wp:inline>
        </w:drawing>
      </w:r>
      <w:r w:rsidRPr="2BEF9E27">
        <w:rPr>
          <w:rFonts w:ascii="Arial" w:eastAsia="Arial" w:hAnsi="Arial" w:cs="Arial"/>
          <w:i w:val="0"/>
        </w:rPr>
        <w:t xml:space="preserve"> </w:t>
      </w:r>
      <w:r w:rsidR="00D5788E" w:rsidRPr="2BEF9E27">
        <w:rPr>
          <w:i w:val="0"/>
        </w:rPr>
        <w:t>Fails to close the attainment gap between the child and their peers</w:t>
      </w:r>
    </w:p>
    <w:p w14:paraId="4D1A58FE" w14:textId="77777777" w:rsidR="00FC632D" w:rsidRPr="001F2264" w:rsidRDefault="00D42E51" w:rsidP="00D42E51">
      <w:pPr>
        <w:spacing w:after="0" w:line="344" w:lineRule="auto"/>
        <w:ind w:right="3185"/>
        <w:rPr>
          <w:i w:val="0"/>
        </w:rPr>
      </w:pPr>
      <w:r w:rsidRPr="001F2264">
        <w:rPr>
          <w:i w:val="0"/>
        </w:rPr>
        <w:t xml:space="preserve">   </w:t>
      </w:r>
      <w:r w:rsidR="00D5788E" w:rsidRPr="001F2264">
        <w:rPr>
          <w:i w:val="0"/>
        </w:rPr>
        <w:t xml:space="preserve"> </w:t>
      </w:r>
      <w:r w:rsidR="00D5788E" w:rsidRPr="001F2264">
        <w:rPr>
          <w:i w:val="0"/>
          <w:noProof/>
        </w:rPr>
        <w:drawing>
          <wp:inline distT="0" distB="0" distL="0" distR="0" wp14:anchorId="5A4DEEF3" wp14:editId="07777777">
            <wp:extent cx="64135" cy="102235"/>
            <wp:effectExtent l="0" t="0" r="0" b="0"/>
            <wp:docPr id="792" name="Picture 792"/>
            <wp:cNvGraphicFramePr/>
            <a:graphic xmlns:a="http://schemas.openxmlformats.org/drawingml/2006/main">
              <a:graphicData uri="http://schemas.openxmlformats.org/drawingml/2006/picture">
                <pic:pic xmlns:pic="http://schemas.openxmlformats.org/drawingml/2006/picture">
                  <pic:nvPicPr>
                    <pic:cNvPr id="792" name="Picture 792"/>
                    <pic:cNvPicPr/>
                  </pic:nvPicPr>
                  <pic:blipFill>
                    <a:blip r:embed="rId18"/>
                    <a:stretch>
                      <a:fillRect/>
                    </a:stretch>
                  </pic:blipFill>
                  <pic:spPr>
                    <a:xfrm>
                      <a:off x="0" y="0"/>
                      <a:ext cx="64135" cy="102235"/>
                    </a:xfrm>
                    <a:prstGeom prst="rect">
                      <a:avLst/>
                    </a:prstGeom>
                  </pic:spPr>
                </pic:pic>
              </a:graphicData>
            </a:graphic>
          </wp:inline>
        </w:drawing>
      </w:r>
      <w:r w:rsidR="00D5788E" w:rsidRPr="001F2264">
        <w:rPr>
          <w:rFonts w:ascii="Arial" w:eastAsia="Arial" w:hAnsi="Arial" w:cs="Arial"/>
          <w:i w:val="0"/>
        </w:rPr>
        <w:t xml:space="preserve"> </w:t>
      </w:r>
      <w:r w:rsidR="00D5788E" w:rsidRPr="001F2264">
        <w:rPr>
          <w:i w:val="0"/>
        </w:rPr>
        <w:t xml:space="preserve">Widens the attainment gap  </w:t>
      </w:r>
    </w:p>
    <w:p w14:paraId="2CA6CFB2" w14:textId="77777777" w:rsidR="00FC632D" w:rsidRPr="001F2264" w:rsidRDefault="00D5788E">
      <w:pPr>
        <w:spacing w:after="102"/>
        <w:ind w:left="-5"/>
        <w:rPr>
          <w:i w:val="0"/>
        </w:rPr>
      </w:pPr>
      <w:r w:rsidRPr="001F2264">
        <w:rPr>
          <w:i w:val="0"/>
        </w:rPr>
        <w:lastRenderedPageBreak/>
        <w:t xml:space="preserve">This may include progress in areas other than attainment, for example, social needs.  </w:t>
      </w:r>
    </w:p>
    <w:p w14:paraId="0EE3ACA5" w14:textId="77777777" w:rsidR="00FC632D" w:rsidRPr="001F2264" w:rsidRDefault="00D5788E">
      <w:pPr>
        <w:ind w:left="-5"/>
        <w:rPr>
          <w:i w:val="0"/>
        </w:rPr>
      </w:pPr>
      <w:r w:rsidRPr="001F2264">
        <w:rPr>
          <w:i w:val="0"/>
        </w:rPr>
        <w:t xml:space="preserve">Slow progress and low attainment will not automatically mean a pupil is recorded as having SEND.   </w:t>
      </w:r>
    </w:p>
    <w:p w14:paraId="760C306E" w14:textId="77777777" w:rsidR="00FC632D" w:rsidRPr="001F2264" w:rsidRDefault="00D5788E">
      <w:pPr>
        <w:spacing w:after="287"/>
        <w:ind w:left="-5"/>
        <w:rPr>
          <w:i w:val="0"/>
        </w:rPr>
      </w:pPr>
      <w:r w:rsidRPr="001F2264">
        <w:rPr>
          <w:i w:val="0"/>
        </w:rPr>
        <w:t xml:space="preserve">When deciding whether special educational provision is required,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  </w:t>
      </w:r>
    </w:p>
    <w:p w14:paraId="64423E85" w14:textId="77777777" w:rsidR="00FC632D" w:rsidRPr="001F2264" w:rsidRDefault="00D5788E">
      <w:pPr>
        <w:pStyle w:val="Heading3"/>
        <w:ind w:left="-5"/>
        <w:rPr>
          <w:i w:val="0"/>
        </w:rPr>
      </w:pPr>
      <w:r w:rsidRPr="001F2264">
        <w:rPr>
          <w:i w:val="0"/>
        </w:rPr>
        <w:t xml:space="preserve">5.3 Consulting and involving pupils and parents  </w:t>
      </w:r>
    </w:p>
    <w:p w14:paraId="44FC0BC4" w14:textId="4D5FCC4A" w:rsidR="00FC632D" w:rsidRPr="001F2264" w:rsidRDefault="00D5788E" w:rsidP="2BEF9E27">
      <w:pPr>
        <w:ind w:left="-5"/>
        <w:rPr>
          <w:i w:val="0"/>
        </w:rPr>
      </w:pPr>
      <w:r w:rsidRPr="2BEF9E27">
        <w:rPr>
          <w:i w:val="0"/>
        </w:rPr>
        <w:t>We will have an early discussion with the pupil</w:t>
      </w:r>
      <w:r w:rsidR="21FFC7C6" w:rsidRPr="2BEF9E27">
        <w:rPr>
          <w:i w:val="0"/>
        </w:rPr>
        <w:t xml:space="preserve"> </w:t>
      </w:r>
      <w:r w:rsidRPr="2BEF9E27">
        <w:rPr>
          <w:i w:val="0"/>
        </w:rPr>
        <w:t xml:space="preserve">and their parents when identifying whether they need special educational provision. These conversations will make sure that: </w:t>
      </w:r>
    </w:p>
    <w:p w14:paraId="1B15D566" w14:textId="77777777" w:rsidR="00FC632D" w:rsidRPr="001F2264" w:rsidRDefault="00D5788E">
      <w:pPr>
        <w:ind w:left="166"/>
        <w:rPr>
          <w:i w:val="0"/>
        </w:rPr>
      </w:pPr>
      <w:r w:rsidRPr="001F2264">
        <w:rPr>
          <w:i w:val="0"/>
          <w:noProof/>
        </w:rPr>
        <w:drawing>
          <wp:inline distT="0" distB="0" distL="0" distR="0" wp14:anchorId="3C5F8A3E" wp14:editId="07777777">
            <wp:extent cx="64135" cy="102235"/>
            <wp:effectExtent l="0" t="0" r="0" b="0"/>
            <wp:docPr id="818" name="Picture 818"/>
            <wp:cNvGraphicFramePr/>
            <a:graphic xmlns:a="http://schemas.openxmlformats.org/drawingml/2006/main">
              <a:graphicData uri="http://schemas.openxmlformats.org/drawingml/2006/picture">
                <pic:pic xmlns:pic="http://schemas.openxmlformats.org/drawingml/2006/picture">
                  <pic:nvPicPr>
                    <pic:cNvPr id="818" name="Picture 818"/>
                    <pic:cNvPicPr/>
                  </pic:nvPicPr>
                  <pic:blipFill>
                    <a:blip r:embed="rId18"/>
                    <a:stretch>
                      <a:fillRect/>
                    </a:stretch>
                  </pic:blipFill>
                  <pic:spPr>
                    <a:xfrm>
                      <a:off x="0" y="0"/>
                      <a:ext cx="64135" cy="102235"/>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Everyone develops a good understanding of the pupil’s areas of strength and difficulty  </w:t>
      </w:r>
    </w:p>
    <w:p w14:paraId="307969DA" w14:textId="77777777" w:rsidR="00FC632D" w:rsidRPr="001F2264" w:rsidRDefault="00D5788E">
      <w:pPr>
        <w:ind w:left="166"/>
        <w:rPr>
          <w:i w:val="0"/>
        </w:rPr>
      </w:pPr>
      <w:r w:rsidRPr="001F2264">
        <w:rPr>
          <w:i w:val="0"/>
          <w:noProof/>
        </w:rPr>
        <w:drawing>
          <wp:inline distT="0" distB="0" distL="0" distR="0" wp14:anchorId="0302388A" wp14:editId="07777777">
            <wp:extent cx="64135" cy="102235"/>
            <wp:effectExtent l="0" t="0" r="0" b="0"/>
            <wp:docPr id="823" name="Picture 823"/>
            <wp:cNvGraphicFramePr/>
            <a:graphic xmlns:a="http://schemas.openxmlformats.org/drawingml/2006/main">
              <a:graphicData uri="http://schemas.openxmlformats.org/drawingml/2006/picture">
                <pic:pic xmlns:pic="http://schemas.openxmlformats.org/drawingml/2006/picture">
                  <pic:nvPicPr>
                    <pic:cNvPr id="823" name="Picture 823"/>
                    <pic:cNvPicPr/>
                  </pic:nvPicPr>
                  <pic:blipFill>
                    <a:blip r:embed="rId18"/>
                    <a:stretch>
                      <a:fillRect/>
                    </a:stretch>
                  </pic:blipFill>
                  <pic:spPr>
                    <a:xfrm>
                      <a:off x="0" y="0"/>
                      <a:ext cx="64135" cy="102235"/>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We take into account the parents’ concerns  </w:t>
      </w:r>
    </w:p>
    <w:p w14:paraId="2C9CE0ED" w14:textId="77777777" w:rsidR="00FC632D" w:rsidRPr="001F2264" w:rsidRDefault="00D5788E">
      <w:pPr>
        <w:ind w:left="181"/>
        <w:rPr>
          <w:i w:val="0"/>
        </w:rPr>
      </w:pPr>
      <w:r w:rsidRPr="001F2264">
        <w:rPr>
          <w:i w:val="0"/>
          <w:noProof/>
        </w:rPr>
        <w:drawing>
          <wp:inline distT="0" distB="0" distL="0" distR="0" wp14:anchorId="0FE8CDEB" wp14:editId="07777777">
            <wp:extent cx="64135" cy="101600"/>
            <wp:effectExtent l="0" t="0" r="0" b="0"/>
            <wp:docPr id="828" name="Picture 828"/>
            <wp:cNvGraphicFramePr/>
            <a:graphic xmlns:a="http://schemas.openxmlformats.org/drawingml/2006/main">
              <a:graphicData uri="http://schemas.openxmlformats.org/drawingml/2006/picture">
                <pic:pic xmlns:pic="http://schemas.openxmlformats.org/drawingml/2006/picture">
                  <pic:nvPicPr>
                    <pic:cNvPr id="828" name="Picture 828"/>
                    <pic:cNvPicPr/>
                  </pic:nvPicPr>
                  <pic:blipFill>
                    <a:blip r:embed="rId18"/>
                    <a:stretch>
                      <a:fillRect/>
                    </a:stretch>
                  </pic:blipFill>
                  <pic:spPr>
                    <a:xfrm>
                      <a:off x="0" y="0"/>
                      <a:ext cx="64135" cy="101600"/>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Everyone understands the agreed outcomes sought for the child  </w:t>
      </w:r>
    </w:p>
    <w:p w14:paraId="77D68FF4" w14:textId="77777777" w:rsidR="00FC632D" w:rsidRPr="001F2264" w:rsidRDefault="00D5788E">
      <w:pPr>
        <w:ind w:left="181"/>
        <w:rPr>
          <w:i w:val="0"/>
        </w:rPr>
      </w:pPr>
      <w:r w:rsidRPr="001F2264">
        <w:rPr>
          <w:i w:val="0"/>
          <w:noProof/>
        </w:rPr>
        <w:drawing>
          <wp:inline distT="0" distB="0" distL="0" distR="0" wp14:anchorId="63D543A8" wp14:editId="07777777">
            <wp:extent cx="64135" cy="102235"/>
            <wp:effectExtent l="0" t="0" r="0" b="0"/>
            <wp:docPr id="833" name="Picture 833"/>
            <wp:cNvGraphicFramePr/>
            <a:graphic xmlns:a="http://schemas.openxmlformats.org/drawingml/2006/main">
              <a:graphicData uri="http://schemas.openxmlformats.org/drawingml/2006/picture">
                <pic:pic xmlns:pic="http://schemas.openxmlformats.org/drawingml/2006/picture">
                  <pic:nvPicPr>
                    <pic:cNvPr id="833" name="Picture 833"/>
                    <pic:cNvPicPr/>
                  </pic:nvPicPr>
                  <pic:blipFill>
                    <a:blip r:embed="rId18"/>
                    <a:stretch>
                      <a:fillRect/>
                    </a:stretch>
                  </pic:blipFill>
                  <pic:spPr>
                    <a:xfrm>
                      <a:off x="0" y="0"/>
                      <a:ext cx="64135" cy="102235"/>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Everyone is clear on what the next steps are  </w:t>
      </w:r>
    </w:p>
    <w:p w14:paraId="0EEBD7BA" w14:textId="77777777" w:rsidR="00FC632D" w:rsidRPr="001F2264" w:rsidRDefault="00D5788E">
      <w:pPr>
        <w:spacing w:after="102"/>
        <w:rPr>
          <w:i w:val="0"/>
        </w:rPr>
      </w:pPr>
      <w:r w:rsidRPr="001F2264">
        <w:rPr>
          <w:i w:val="0"/>
        </w:rPr>
        <w:t xml:space="preserve">Notes of these early discussions will be added to the pupil’s record and given to their parents.  </w:t>
      </w:r>
    </w:p>
    <w:p w14:paraId="29E660EA" w14:textId="77777777" w:rsidR="00FC632D" w:rsidRPr="001F2264" w:rsidRDefault="00D5788E">
      <w:pPr>
        <w:spacing w:after="277"/>
        <w:ind w:left="-5"/>
        <w:rPr>
          <w:i w:val="0"/>
        </w:rPr>
      </w:pPr>
      <w:r w:rsidRPr="001F2264">
        <w:rPr>
          <w:i w:val="0"/>
        </w:rPr>
        <w:t xml:space="preserve">We will formally notify parents when it is decided that a pupil will receive SEND support.  </w:t>
      </w:r>
    </w:p>
    <w:p w14:paraId="76BCE865" w14:textId="77777777" w:rsidR="00FC632D" w:rsidRPr="001F2264" w:rsidRDefault="00D5788E">
      <w:pPr>
        <w:pStyle w:val="Heading3"/>
        <w:ind w:left="-5"/>
        <w:rPr>
          <w:i w:val="0"/>
        </w:rPr>
      </w:pPr>
      <w:r w:rsidRPr="001F2264">
        <w:rPr>
          <w:i w:val="0"/>
        </w:rPr>
        <w:t xml:space="preserve">5.4 Assessing and reviewing pupils' progress towards outcomes </w:t>
      </w:r>
    </w:p>
    <w:p w14:paraId="6A601F77" w14:textId="77777777" w:rsidR="00FC632D" w:rsidRPr="001F2264" w:rsidRDefault="00D5788E">
      <w:pPr>
        <w:ind w:left="-5"/>
        <w:rPr>
          <w:i w:val="0"/>
        </w:rPr>
      </w:pPr>
      <w:r w:rsidRPr="001F2264">
        <w:rPr>
          <w:i w:val="0"/>
        </w:rPr>
        <w:t xml:space="preserve">We will follow the graduated approach and the four-part cycle of assess, plan, do, review.   </w:t>
      </w:r>
    </w:p>
    <w:p w14:paraId="0C85B363" w14:textId="77777777" w:rsidR="00FC632D" w:rsidRPr="001F2264" w:rsidRDefault="00D5788E">
      <w:pPr>
        <w:ind w:left="-5"/>
        <w:rPr>
          <w:i w:val="0"/>
        </w:rPr>
      </w:pPr>
      <w:r w:rsidRPr="001F2264">
        <w:rPr>
          <w:i w:val="0"/>
        </w:rPr>
        <w:t xml:space="preserve">The class or subject teacher will work with the SENDCO to carry out a clear analysis of the pupil’s needs. This will draw on: </w:t>
      </w:r>
    </w:p>
    <w:p w14:paraId="061D96C0" w14:textId="48A22F33" w:rsidR="00D5788E" w:rsidRPr="001F2264" w:rsidRDefault="1BFB11DF" w:rsidP="2BEF9E27">
      <w:pPr>
        <w:ind w:left="181" w:firstLine="0"/>
        <w:rPr>
          <w:i w:val="0"/>
        </w:rPr>
      </w:pPr>
      <w:r>
        <w:rPr>
          <w:noProof/>
        </w:rPr>
        <w:drawing>
          <wp:inline distT="0" distB="0" distL="0" distR="0" wp14:anchorId="50803BDF" wp14:editId="2F718FCB">
            <wp:extent cx="64135" cy="102235"/>
            <wp:effectExtent l="0" t="0" r="0" b="0"/>
            <wp:docPr id="1202880319" name="Picture 792"/>
            <wp:cNvGraphicFramePr/>
            <a:graphic xmlns:a="http://schemas.openxmlformats.org/drawingml/2006/main">
              <a:graphicData uri="http://schemas.openxmlformats.org/drawingml/2006/picture">
                <pic:pic xmlns:pic="http://schemas.openxmlformats.org/drawingml/2006/picture">
                  <pic:nvPicPr>
                    <pic:cNvPr id="792" name="Picture 792"/>
                    <pic:cNvPicPr/>
                  </pic:nvPicPr>
                  <pic:blipFill>
                    <a:blip r:embed="rId18"/>
                    <a:stretch>
                      <a:fillRect/>
                    </a:stretch>
                  </pic:blipFill>
                  <pic:spPr>
                    <a:xfrm>
                      <a:off x="0" y="0"/>
                      <a:ext cx="64135" cy="102235"/>
                    </a:xfrm>
                    <a:prstGeom prst="rect">
                      <a:avLst/>
                    </a:prstGeom>
                  </pic:spPr>
                </pic:pic>
              </a:graphicData>
            </a:graphic>
          </wp:inline>
        </w:drawing>
      </w:r>
      <w:r w:rsidRPr="2BEF9E27">
        <w:rPr>
          <w:rFonts w:ascii="Arial" w:eastAsia="Arial" w:hAnsi="Arial" w:cs="Arial"/>
          <w:i w:val="0"/>
        </w:rPr>
        <w:t xml:space="preserve"> </w:t>
      </w:r>
      <w:r w:rsidR="00D5788E" w:rsidRPr="2BEF9E27">
        <w:rPr>
          <w:i w:val="0"/>
        </w:rPr>
        <w:t>Home visit information</w:t>
      </w:r>
    </w:p>
    <w:p w14:paraId="117D2F46" w14:textId="77777777" w:rsidR="00FC632D" w:rsidRPr="001F2264" w:rsidRDefault="00D5788E">
      <w:pPr>
        <w:ind w:left="181"/>
        <w:rPr>
          <w:i w:val="0"/>
        </w:rPr>
      </w:pPr>
      <w:r w:rsidRPr="001F2264">
        <w:rPr>
          <w:i w:val="0"/>
          <w:noProof/>
        </w:rPr>
        <w:drawing>
          <wp:inline distT="0" distB="0" distL="0" distR="0" wp14:anchorId="1A5A598D" wp14:editId="07777777">
            <wp:extent cx="64135" cy="102234"/>
            <wp:effectExtent l="0" t="0" r="0" b="0"/>
            <wp:docPr id="860" name="Picture 860"/>
            <wp:cNvGraphicFramePr/>
            <a:graphic xmlns:a="http://schemas.openxmlformats.org/drawingml/2006/main">
              <a:graphicData uri="http://schemas.openxmlformats.org/drawingml/2006/picture">
                <pic:pic xmlns:pic="http://schemas.openxmlformats.org/drawingml/2006/picture">
                  <pic:nvPicPr>
                    <pic:cNvPr id="860" name="Picture 860"/>
                    <pic:cNvPicPr/>
                  </pic:nvPicPr>
                  <pic:blipFill>
                    <a:blip r:embed="rId18"/>
                    <a:stretch>
                      <a:fillRect/>
                    </a:stretch>
                  </pic:blipFill>
                  <pic:spPr>
                    <a:xfrm>
                      <a:off x="0" y="0"/>
                      <a:ext cx="64135" cy="102234"/>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The teacher’s assessment and experience of the pupil  </w:t>
      </w:r>
    </w:p>
    <w:p w14:paraId="451B1DF0" w14:textId="77777777" w:rsidR="00FC632D" w:rsidRPr="001F2264" w:rsidRDefault="00D5788E">
      <w:pPr>
        <w:ind w:left="181"/>
        <w:rPr>
          <w:i w:val="0"/>
        </w:rPr>
      </w:pPr>
      <w:r w:rsidRPr="001F2264">
        <w:rPr>
          <w:i w:val="0"/>
          <w:noProof/>
        </w:rPr>
        <w:drawing>
          <wp:inline distT="0" distB="0" distL="0" distR="0" wp14:anchorId="26F85555" wp14:editId="07777777">
            <wp:extent cx="64135" cy="101600"/>
            <wp:effectExtent l="0" t="0" r="0" b="0"/>
            <wp:docPr id="866" name="Picture 866"/>
            <wp:cNvGraphicFramePr/>
            <a:graphic xmlns:a="http://schemas.openxmlformats.org/drawingml/2006/main">
              <a:graphicData uri="http://schemas.openxmlformats.org/drawingml/2006/picture">
                <pic:pic xmlns:pic="http://schemas.openxmlformats.org/drawingml/2006/picture">
                  <pic:nvPicPr>
                    <pic:cNvPr id="866" name="Picture 866"/>
                    <pic:cNvPicPr/>
                  </pic:nvPicPr>
                  <pic:blipFill>
                    <a:blip r:embed="rId18"/>
                    <a:stretch>
                      <a:fillRect/>
                    </a:stretch>
                  </pic:blipFill>
                  <pic:spPr>
                    <a:xfrm>
                      <a:off x="0" y="0"/>
                      <a:ext cx="64135" cy="101600"/>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Their previous progress and attainment or behaviour  </w:t>
      </w:r>
    </w:p>
    <w:p w14:paraId="7BDAAE41" w14:textId="77777777" w:rsidR="00FC632D" w:rsidRPr="001F2264" w:rsidRDefault="00D5788E">
      <w:pPr>
        <w:ind w:left="166"/>
        <w:rPr>
          <w:i w:val="0"/>
        </w:rPr>
      </w:pPr>
      <w:r w:rsidRPr="001F2264">
        <w:rPr>
          <w:i w:val="0"/>
          <w:noProof/>
        </w:rPr>
        <w:drawing>
          <wp:inline distT="0" distB="0" distL="0" distR="0" wp14:anchorId="28E0E8CC" wp14:editId="07777777">
            <wp:extent cx="64135" cy="101600"/>
            <wp:effectExtent l="0" t="0" r="0" b="0"/>
            <wp:docPr id="871" name="Picture 871"/>
            <wp:cNvGraphicFramePr/>
            <a:graphic xmlns:a="http://schemas.openxmlformats.org/drawingml/2006/main">
              <a:graphicData uri="http://schemas.openxmlformats.org/drawingml/2006/picture">
                <pic:pic xmlns:pic="http://schemas.openxmlformats.org/drawingml/2006/picture">
                  <pic:nvPicPr>
                    <pic:cNvPr id="871" name="Picture 871"/>
                    <pic:cNvPicPr/>
                  </pic:nvPicPr>
                  <pic:blipFill>
                    <a:blip r:embed="rId18"/>
                    <a:stretch>
                      <a:fillRect/>
                    </a:stretch>
                  </pic:blipFill>
                  <pic:spPr>
                    <a:xfrm>
                      <a:off x="0" y="0"/>
                      <a:ext cx="64135" cy="101600"/>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Other teachers’ assessments, where relevant  </w:t>
      </w:r>
    </w:p>
    <w:p w14:paraId="0EDBE8AB" w14:textId="77777777" w:rsidR="00FC632D" w:rsidRPr="001F2264" w:rsidRDefault="00D5788E">
      <w:pPr>
        <w:ind w:left="166"/>
        <w:rPr>
          <w:i w:val="0"/>
        </w:rPr>
      </w:pPr>
      <w:r w:rsidRPr="001F2264">
        <w:rPr>
          <w:i w:val="0"/>
          <w:noProof/>
        </w:rPr>
        <w:drawing>
          <wp:inline distT="0" distB="0" distL="0" distR="0" wp14:anchorId="7B5526F6" wp14:editId="07777777">
            <wp:extent cx="64135" cy="102234"/>
            <wp:effectExtent l="0" t="0" r="0" b="0"/>
            <wp:docPr id="876" name="Picture 876"/>
            <wp:cNvGraphicFramePr/>
            <a:graphic xmlns:a="http://schemas.openxmlformats.org/drawingml/2006/main">
              <a:graphicData uri="http://schemas.openxmlformats.org/drawingml/2006/picture">
                <pic:pic xmlns:pic="http://schemas.openxmlformats.org/drawingml/2006/picture">
                  <pic:nvPicPr>
                    <pic:cNvPr id="876" name="Picture 876"/>
                    <pic:cNvPicPr/>
                  </pic:nvPicPr>
                  <pic:blipFill>
                    <a:blip r:embed="rId18"/>
                    <a:stretch>
                      <a:fillRect/>
                    </a:stretch>
                  </pic:blipFill>
                  <pic:spPr>
                    <a:xfrm>
                      <a:off x="0" y="0"/>
                      <a:ext cx="64135" cy="102234"/>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The individual’s development in comparison to their peers </w:t>
      </w:r>
    </w:p>
    <w:p w14:paraId="60563D25" w14:textId="77777777" w:rsidR="00FC632D" w:rsidRPr="001F2264" w:rsidRDefault="00D5788E">
      <w:pPr>
        <w:ind w:left="181"/>
        <w:rPr>
          <w:i w:val="0"/>
        </w:rPr>
      </w:pPr>
      <w:r w:rsidRPr="001F2264">
        <w:rPr>
          <w:i w:val="0"/>
          <w:noProof/>
        </w:rPr>
        <w:drawing>
          <wp:inline distT="0" distB="0" distL="0" distR="0" wp14:anchorId="138CC424" wp14:editId="07777777">
            <wp:extent cx="64135" cy="102234"/>
            <wp:effectExtent l="0" t="0" r="0" b="0"/>
            <wp:docPr id="881" name="Picture 881"/>
            <wp:cNvGraphicFramePr/>
            <a:graphic xmlns:a="http://schemas.openxmlformats.org/drawingml/2006/main">
              <a:graphicData uri="http://schemas.openxmlformats.org/drawingml/2006/picture">
                <pic:pic xmlns:pic="http://schemas.openxmlformats.org/drawingml/2006/picture">
                  <pic:nvPicPr>
                    <pic:cNvPr id="881" name="Picture 881"/>
                    <pic:cNvPicPr/>
                  </pic:nvPicPr>
                  <pic:blipFill>
                    <a:blip r:embed="rId18"/>
                    <a:stretch>
                      <a:fillRect/>
                    </a:stretch>
                  </pic:blipFill>
                  <pic:spPr>
                    <a:xfrm>
                      <a:off x="0" y="0"/>
                      <a:ext cx="64135" cy="102234"/>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The views and experience of parents </w:t>
      </w:r>
    </w:p>
    <w:p w14:paraId="5E51AEB4" w14:textId="5A31B686" w:rsidR="00FC632D" w:rsidRPr="001F2264" w:rsidRDefault="0A159FB3" w:rsidP="2BEF9E27">
      <w:pPr>
        <w:spacing w:after="0" w:line="330" w:lineRule="auto"/>
        <w:ind w:left="-15" w:right="5193" w:firstLine="0"/>
        <w:rPr>
          <w:i w:val="0"/>
        </w:rPr>
      </w:pPr>
      <w:r>
        <w:t xml:space="preserve">  </w:t>
      </w:r>
      <w:r w:rsidR="00D5788E">
        <w:rPr>
          <w:noProof/>
        </w:rPr>
        <w:drawing>
          <wp:inline distT="0" distB="0" distL="0" distR="0" wp14:anchorId="6E303DFA" wp14:editId="01B9B30F">
            <wp:extent cx="64135" cy="102235"/>
            <wp:effectExtent l="0" t="0" r="0" b="0"/>
            <wp:docPr id="910" name="Picture 910"/>
            <wp:cNvGraphicFramePr/>
            <a:graphic xmlns:a="http://schemas.openxmlformats.org/drawingml/2006/main">
              <a:graphicData uri="http://schemas.openxmlformats.org/drawingml/2006/picture">
                <pic:pic xmlns:pic="http://schemas.openxmlformats.org/drawingml/2006/picture">
                  <pic:nvPicPr>
                    <pic:cNvPr id="910" name="Picture 910"/>
                    <pic:cNvPicPr/>
                  </pic:nvPicPr>
                  <pic:blipFill>
                    <a:blip r:embed="rId18"/>
                    <a:stretch>
                      <a:fillRect/>
                    </a:stretch>
                  </pic:blipFill>
                  <pic:spPr>
                    <a:xfrm>
                      <a:off x="0" y="0"/>
                      <a:ext cx="64135" cy="102235"/>
                    </a:xfrm>
                    <a:prstGeom prst="rect">
                      <a:avLst/>
                    </a:prstGeom>
                  </pic:spPr>
                </pic:pic>
              </a:graphicData>
            </a:graphic>
          </wp:inline>
        </w:drawing>
      </w:r>
      <w:r w:rsidR="00D5788E" w:rsidRPr="2BEF9E27">
        <w:rPr>
          <w:rFonts w:ascii="Arial" w:eastAsia="Arial" w:hAnsi="Arial" w:cs="Arial"/>
          <w:i w:val="0"/>
        </w:rPr>
        <w:t xml:space="preserve"> </w:t>
      </w:r>
      <w:r w:rsidR="00D5788E" w:rsidRPr="2BEF9E27">
        <w:rPr>
          <w:i w:val="0"/>
        </w:rPr>
        <w:t>Advice from external support services, if relevant</w:t>
      </w:r>
      <w:r w:rsidR="00DA5D72" w:rsidRPr="2BEF9E27">
        <w:rPr>
          <w:i w:val="0"/>
        </w:rPr>
        <w:t>.</w:t>
      </w:r>
      <w:r w:rsidR="00D5788E" w:rsidRPr="2BEF9E27">
        <w:rPr>
          <w:i w:val="0"/>
        </w:rPr>
        <w:t xml:space="preserve">  The assessment will be reviewed regularly.  </w:t>
      </w:r>
    </w:p>
    <w:p w14:paraId="3A7CD561" w14:textId="77777777" w:rsidR="00FC632D" w:rsidRPr="001F2264" w:rsidRDefault="00D5788E">
      <w:pPr>
        <w:spacing w:after="287"/>
        <w:ind w:left="-5"/>
        <w:rPr>
          <w:i w:val="0"/>
        </w:rPr>
      </w:pPr>
      <w:r w:rsidRPr="001F2264">
        <w:rPr>
          <w:i w:val="0"/>
        </w:rPr>
        <w:t xml:space="preserve">All teachers and support staff who work with the pupil will be made aware of their needs, the outcomes sought, the support provided, and any teaching strategies or approaches that are required. We will regularly review the effectiveness of the support and interventions, and their impact on the pupil’s progress.  </w:t>
      </w:r>
    </w:p>
    <w:p w14:paraId="6D995B99" w14:textId="77777777" w:rsidR="00FC632D" w:rsidRPr="001F2264" w:rsidRDefault="00D5788E">
      <w:pPr>
        <w:pStyle w:val="Heading3"/>
        <w:ind w:left="-5"/>
        <w:rPr>
          <w:i w:val="0"/>
        </w:rPr>
      </w:pPr>
      <w:r w:rsidRPr="001F2264">
        <w:rPr>
          <w:i w:val="0"/>
        </w:rPr>
        <w:t xml:space="preserve">5.5 Supporting pupils moving between phases and preparing for adulthood </w:t>
      </w:r>
    </w:p>
    <w:p w14:paraId="3F69A323" w14:textId="77777777" w:rsidR="00FC632D" w:rsidRPr="001F2264" w:rsidRDefault="00D5788E">
      <w:pPr>
        <w:ind w:left="-5"/>
        <w:rPr>
          <w:i w:val="0"/>
        </w:rPr>
      </w:pPr>
      <w:r w:rsidRPr="001F2264">
        <w:rPr>
          <w:i w:val="0"/>
        </w:rPr>
        <w:t xml:space="preserve">We will share information with the school, or other setting, the pupil is moving to. We will agree with parents and pupils which information will be shared as part of this.  </w:t>
      </w:r>
    </w:p>
    <w:p w14:paraId="7B9D3261" w14:textId="77777777" w:rsidR="00FC632D" w:rsidRPr="001F2264" w:rsidRDefault="00D5788E">
      <w:pPr>
        <w:spacing w:after="287"/>
        <w:ind w:left="-5"/>
        <w:rPr>
          <w:i w:val="0"/>
        </w:rPr>
      </w:pPr>
      <w:r w:rsidRPr="001F2264">
        <w:rPr>
          <w:i w:val="0"/>
        </w:rPr>
        <w:t xml:space="preserve">All children will have induction sessions as part of preparing to move and these will be increased in accordance with individual need. </w:t>
      </w:r>
    </w:p>
    <w:p w14:paraId="548CBBEB" w14:textId="77777777" w:rsidR="00FC632D" w:rsidRPr="001F2264" w:rsidRDefault="00D5788E">
      <w:pPr>
        <w:pStyle w:val="Heading3"/>
        <w:ind w:left="-5"/>
        <w:rPr>
          <w:i w:val="0"/>
        </w:rPr>
      </w:pPr>
      <w:r w:rsidRPr="001F2264">
        <w:rPr>
          <w:i w:val="0"/>
        </w:rPr>
        <w:lastRenderedPageBreak/>
        <w:t xml:space="preserve">5.6 Our approach to teaching pupils with SEND </w:t>
      </w:r>
    </w:p>
    <w:p w14:paraId="10F12D39" w14:textId="77777777" w:rsidR="00FC632D" w:rsidRPr="001F2264" w:rsidRDefault="00D5788E">
      <w:pPr>
        <w:ind w:left="-5"/>
        <w:rPr>
          <w:i w:val="0"/>
        </w:rPr>
      </w:pPr>
      <w:r w:rsidRPr="001F2264">
        <w:rPr>
          <w:i w:val="0"/>
        </w:rPr>
        <w:t xml:space="preserve">Teachers are responsible and accountable for the progress and development of all the pupils in their class.  </w:t>
      </w:r>
    </w:p>
    <w:p w14:paraId="6AE1E5A4" w14:textId="77777777" w:rsidR="00FC632D" w:rsidRPr="001F2264" w:rsidRDefault="00D5788E">
      <w:pPr>
        <w:spacing w:after="232"/>
        <w:ind w:left="-5"/>
        <w:rPr>
          <w:i w:val="0"/>
        </w:rPr>
      </w:pPr>
      <w:r w:rsidRPr="001F2264">
        <w:rPr>
          <w:i w:val="0"/>
        </w:rPr>
        <w:t xml:space="preserve">High-quality teaching is our first step in responding to pupils who have SEND. This will be differentiated for individual pupils.  </w:t>
      </w:r>
    </w:p>
    <w:p w14:paraId="040F9B13" w14:textId="772C4485" w:rsidR="00FC632D" w:rsidRPr="001F2264" w:rsidRDefault="00D5788E" w:rsidP="2BEF9E27">
      <w:pPr>
        <w:spacing w:after="295" w:line="241" w:lineRule="auto"/>
        <w:ind w:left="-5"/>
        <w:rPr>
          <w:i w:val="0"/>
        </w:rPr>
      </w:pPr>
      <w:r w:rsidRPr="2BEF9E27">
        <w:rPr>
          <w:i w:val="0"/>
          <w:color w:val="12263F"/>
        </w:rPr>
        <w:t>The strategies and interventions agreed in the I</w:t>
      </w:r>
      <w:r w:rsidR="4B61DAD1" w:rsidRPr="2BEF9E27">
        <w:rPr>
          <w:i w:val="0"/>
          <w:color w:val="12263F"/>
        </w:rPr>
        <w:t>E</w:t>
      </w:r>
      <w:r w:rsidRPr="2BEF9E27">
        <w:rPr>
          <w:i w:val="0"/>
          <w:color w:val="12263F"/>
        </w:rPr>
        <w:t>P will be implemented and progress monitored using the school’s usual assessment systems, plus specific tracking of progress through any interventions. Progress may be measured through assessment</w:t>
      </w:r>
      <w:r w:rsidR="005559AA" w:rsidRPr="2BEF9E27">
        <w:rPr>
          <w:i w:val="0"/>
          <w:color w:val="12263F"/>
        </w:rPr>
        <w:t xml:space="preserve"> </w:t>
      </w:r>
      <w:r w:rsidRPr="2BEF9E27">
        <w:rPr>
          <w:i w:val="0"/>
          <w:color w:val="12263F"/>
        </w:rPr>
        <w:t xml:space="preserve">and/or through qualitative observations. </w:t>
      </w:r>
    </w:p>
    <w:p w14:paraId="27E4BBDC" w14:textId="77777777" w:rsidR="00FC632D" w:rsidRPr="001F2264" w:rsidRDefault="00D5788E">
      <w:pPr>
        <w:pStyle w:val="Heading3"/>
        <w:ind w:left="-5"/>
        <w:rPr>
          <w:i w:val="0"/>
        </w:rPr>
      </w:pPr>
      <w:r w:rsidRPr="001F2264">
        <w:rPr>
          <w:i w:val="0"/>
          <w:sz w:val="20"/>
        </w:rPr>
        <w:t xml:space="preserve"> </w:t>
      </w:r>
      <w:r w:rsidRPr="001F2264">
        <w:rPr>
          <w:i w:val="0"/>
        </w:rPr>
        <w:t xml:space="preserve">5.7 Adaptations to the curriculum and learning environment  </w:t>
      </w:r>
    </w:p>
    <w:p w14:paraId="0CC582D4" w14:textId="77777777" w:rsidR="00FC632D" w:rsidRPr="001F2264" w:rsidRDefault="00D5788E">
      <w:pPr>
        <w:ind w:left="-5"/>
        <w:rPr>
          <w:i w:val="0"/>
        </w:rPr>
      </w:pPr>
      <w:r w:rsidRPr="001F2264">
        <w:rPr>
          <w:i w:val="0"/>
        </w:rPr>
        <w:t xml:space="preserve">The school recognises that pupils at school with medical conditions should be properly supported so that they have full access to education, including school trips and physical education. Some children with medical conditions may be disabled and where this is the case the school will comply with its duties under the Equality Act 2010. Some may also have special educational needs (SEND) and may have an Education, Health and Care (EHC) plan which brings together health and social care needs, as well as their special educational provision and the SEND Code of Practice is followed.  </w:t>
      </w:r>
    </w:p>
    <w:p w14:paraId="4896A007" w14:textId="77777777" w:rsidR="00FC632D" w:rsidRPr="001F2264" w:rsidRDefault="00D5788E">
      <w:pPr>
        <w:rPr>
          <w:i w:val="0"/>
        </w:rPr>
      </w:pPr>
      <w:r w:rsidRPr="001F2264">
        <w:rPr>
          <w:i w:val="0"/>
        </w:rPr>
        <w:t xml:space="preserve">We make the following adaptations to ensure all pupils’ needs are met: </w:t>
      </w:r>
    </w:p>
    <w:p w14:paraId="11574929" w14:textId="77777777" w:rsidR="00FC632D" w:rsidRPr="001F2264" w:rsidRDefault="00D5788E">
      <w:pPr>
        <w:ind w:left="341" w:hanging="170"/>
        <w:rPr>
          <w:i w:val="0"/>
        </w:rPr>
      </w:pPr>
      <w:r w:rsidRPr="001F2264">
        <w:rPr>
          <w:i w:val="0"/>
          <w:noProof/>
        </w:rPr>
        <w:drawing>
          <wp:inline distT="0" distB="0" distL="0" distR="0" wp14:anchorId="1433A9E6" wp14:editId="07777777">
            <wp:extent cx="64135" cy="101602"/>
            <wp:effectExtent l="0" t="0" r="0" b="0"/>
            <wp:docPr id="977" name="Picture 977"/>
            <wp:cNvGraphicFramePr/>
            <a:graphic xmlns:a="http://schemas.openxmlformats.org/drawingml/2006/main">
              <a:graphicData uri="http://schemas.openxmlformats.org/drawingml/2006/picture">
                <pic:pic xmlns:pic="http://schemas.openxmlformats.org/drawingml/2006/picture">
                  <pic:nvPicPr>
                    <pic:cNvPr id="977" name="Picture 977"/>
                    <pic:cNvPicPr/>
                  </pic:nvPicPr>
                  <pic:blipFill>
                    <a:blip r:embed="rId18"/>
                    <a:stretch>
                      <a:fillRect/>
                    </a:stretch>
                  </pic:blipFill>
                  <pic:spPr>
                    <a:xfrm>
                      <a:off x="0" y="0"/>
                      <a:ext cx="64135" cy="101602"/>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Differentiating our curriculum to ensure all pupils are able to access it, for example, by grouping, 1:1 work, teaching style, content of the lesson, etc.  </w:t>
      </w:r>
    </w:p>
    <w:p w14:paraId="6F8FFC65" w14:textId="77777777" w:rsidR="00FC632D" w:rsidRPr="001F2264" w:rsidRDefault="00D5788E" w:rsidP="2BEF9E27">
      <w:pPr>
        <w:ind w:left="0" w:firstLine="0"/>
        <w:rPr>
          <w:i w:val="0"/>
        </w:rPr>
      </w:pPr>
      <w:r>
        <w:rPr>
          <w:noProof/>
        </w:rPr>
        <w:drawing>
          <wp:inline distT="0" distB="0" distL="0" distR="0" wp14:anchorId="587188A9" wp14:editId="67055C92">
            <wp:extent cx="64135" cy="102235"/>
            <wp:effectExtent l="0" t="0" r="0" b="0"/>
            <wp:docPr id="983" name="Picture 983"/>
            <wp:cNvGraphicFramePr/>
            <a:graphic xmlns:a="http://schemas.openxmlformats.org/drawingml/2006/main">
              <a:graphicData uri="http://schemas.openxmlformats.org/drawingml/2006/picture">
                <pic:pic xmlns:pic="http://schemas.openxmlformats.org/drawingml/2006/picture">
                  <pic:nvPicPr>
                    <pic:cNvPr id="983" name="Picture 983"/>
                    <pic:cNvPicPr/>
                  </pic:nvPicPr>
                  <pic:blipFill>
                    <a:blip r:embed="rId18"/>
                    <a:stretch>
                      <a:fillRect/>
                    </a:stretch>
                  </pic:blipFill>
                  <pic:spPr>
                    <a:xfrm>
                      <a:off x="0" y="0"/>
                      <a:ext cx="64135" cy="102235"/>
                    </a:xfrm>
                    <a:prstGeom prst="rect">
                      <a:avLst/>
                    </a:prstGeom>
                  </pic:spPr>
                </pic:pic>
              </a:graphicData>
            </a:graphic>
          </wp:inline>
        </w:drawing>
      </w:r>
      <w:r w:rsidRPr="2BEF9E27">
        <w:rPr>
          <w:rFonts w:ascii="Arial" w:eastAsia="Arial" w:hAnsi="Arial" w:cs="Arial"/>
          <w:i w:val="0"/>
        </w:rPr>
        <w:t xml:space="preserve"> </w:t>
      </w:r>
      <w:r w:rsidRPr="2BEF9E27">
        <w:rPr>
          <w:i w:val="0"/>
        </w:rPr>
        <w:t xml:space="preserve">Adapting our resources and staffing  </w:t>
      </w:r>
    </w:p>
    <w:p w14:paraId="6DFE7D2B" w14:textId="77777777" w:rsidR="00FC632D" w:rsidRPr="001F2264" w:rsidRDefault="00D5788E" w:rsidP="2BEF9E27">
      <w:pPr>
        <w:ind w:left="0" w:firstLine="0"/>
        <w:rPr>
          <w:i w:val="0"/>
        </w:rPr>
      </w:pPr>
      <w:r>
        <w:rPr>
          <w:noProof/>
        </w:rPr>
        <w:drawing>
          <wp:inline distT="0" distB="0" distL="0" distR="0" wp14:anchorId="0D992711" wp14:editId="3C790175">
            <wp:extent cx="64135" cy="102235"/>
            <wp:effectExtent l="0" t="0" r="0" b="0"/>
            <wp:docPr id="988" name="Picture 988"/>
            <wp:cNvGraphicFramePr/>
            <a:graphic xmlns:a="http://schemas.openxmlformats.org/drawingml/2006/main">
              <a:graphicData uri="http://schemas.openxmlformats.org/drawingml/2006/picture">
                <pic:pic xmlns:pic="http://schemas.openxmlformats.org/drawingml/2006/picture">
                  <pic:nvPicPr>
                    <pic:cNvPr id="988" name="Picture 988"/>
                    <pic:cNvPicPr/>
                  </pic:nvPicPr>
                  <pic:blipFill>
                    <a:blip r:embed="rId18"/>
                    <a:stretch>
                      <a:fillRect/>
                    </a:stretch>
                  </pic:blipFill>
                  <pic:spPr>
                    <a:xfrm>
                      <a:off x="0" y="0"/>
                      <a:ext cx="64135" cy="102235"/>
                    </a:xfrm>
                    <a:prstGeom prst="rect">
                      <a:avLst/>
                    </a:prstGeom>
                  </pic:spPr>
                </pic:pic>
              </a:graphicData>
            </a:graphic>
          </wp:inline>
        </w:drawing>
      </w:r>
      <w:r w:rsidRPr="2BEF9E27">
        <w:rPr>
          <w:rFonts w:ascii="Arial" w:eastAsia="Arial" w:hAnsi="Arial" w:cs="Arial"/>
          <w:i w:val="0"/>
        </w:rPr>
        <w:t xml:space="preserve"> </w:t>
      </w:r>
      <w:r w:rsidRPr="2BEF9E27">
        <w:rPr>
          <w:i w:val="0"/>
        </w:rPr>
        <w:t xml:space="preserve">Using recommended aids, such as laptops, visual timetables, </w:t>
      </w:r>
      <w:r w:rsidR="005559AA" w:rsidRPr="2BEF9E27">
        <w:rPr>
          <w:i w:val="0"/>
        </w:rPr>
        <w:t>visual signs</w:t>
      </w:r>
      <w:r w:rsidRPr="2BEF9E27">
        <w:rPr>
          <w:i w:val="0"/>
        </w:rPr>
        <w:t xml:space="preserve"> etc.  </w:t>
      </w:r>
    </w:p>
    <w:p w14:paraId="772AAE31" w14:textId="77777777" w:rsidR="00FC632D" w:rsidRPr="001F2264" w:rsidRDefault="00D5788E">
      <w:pPr>
        <w:spacing w:after="286"/>
        <w:ind w:left="341" w:hanging="170"/>
        <w:rPr>
          <w:i w:val="0"/>
        </w:rPr>
      </w:pPr>
      <w:r w:rsidRPr="001F2264">
        <w:rPr>
          <w:i w:val="0"/>
          <w:noProof/>
        </w:rPr>
        <w:drawing>
          <wp:inline distT="0" distB="0" distL="0" distR="0" wp14:anchorId="0845E18C" wp14:editId="07777777">
            <wp:extent cx="64135" cy="102235"/>
            <wp:effectExtent l="0" t="0" r="0" b="0"/>
            <wp:docPr id="994" name="Picture 994"/>
            <wp:cNvGraphicFramePr/>
            <a:graphic xmlns:a="http://schemas.openxmlformats.org/drawingml/2006/main">
              <a:graphicData uri="http://schemas.openxmlformats.org/drawingml/2006/picture">
                <pic:pic xmlns:pic="http://schemas.openxmlformats.org/drawingml/2006/picture">
                  <pic:nvPicPr>
                    <pic:cNvPr id="994" name="Picture 994"/>
                    <pic:cNvPicPr/>
                  </pic:nvPicPr>
                  <pic:blipFill>
                    <a:blip r:embed="rId18"/>
                    <a:stretch>
                      <a:fillRect/>
                    </a:stretch>
                  </pic:blipFill>
                  <pic:spPr>
                    <a:xfrm>
                      <a:off x="0" y="0"/>
                      <a:ext cx="64135" cy="102235"/>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Differentiating our teaching, for example, giving longer processing times, pre-teaching of key vocabulary, reading instructions aloud, etc.  </w:t>
      </w:r>
    </w:p>
    <w:p w14:paraId="09A7E052" w14:textId="77777777" w:rsidR="00FC632D" w:rsidRPr="001F2264" w:rsidRDefault="00D5788E">
      <w:pPr>
        <w:pStyle w:val="Heading3"/>
        <w:ind w:left="-5"/>
        <w:rPr>
          <w:i w:val="0"/>
        </w:rPr>
      </w:pPr>
      <w:r w:rsidRPr="001F2264">
        <w:rPr>
          <w:i w:val="0"/>
        </w:rPr>
        <w:t xml:space="preserve">5.8 Additional support for learning  </w:t>
      </w:r>
    </w:p>
    <w:p w14:paraId="66555D3C" w14:textId="77777777" w:rsidR="00FC632D" w:rsidRPr="001F2264" w:rsidRDefault="00D5788E">
      <w:pPr>
        <w:ind w:left="-5"/>
        <w:rPr>
          <w:i w:val="0"/>
        </w:rPr>
      </w:pPr>
      <w:r w:rsidRPr="001F2264">
        <w:rPr>
          <w:i w:val="0"/>
        </w:rPr>
        <w:t>Medical issues are first discussed with the parents/carer. If support is required the required health professionals will be contacted. The child may then be referred for assessment through his/her GP. If a teacher is concerned about the welfare of a child they should consult the SEN</w:t>
      </w:r>
      <w:r w:rsidR="002A4C4A" w:rsidRPr="001F2264">
        <w:rPr>
          <w:i w:val="0"/>
        </w:rPr>
        <w:t>D</w:t>
      </w:r>
      <w:r w:rsidRPr="001F2264">
        <w:rPr>
          <w:i w:val="0"/>
        </w:rPr>
        <w:t xml:space="preserve">CO and/or Headteacher as </w:t>
      </w:r>
      <w:r w:rsidR="00DA5D72" w:rsidRPr="001F2264">
        <w:rPr>
          <w:i w:val="0"/>
        </w:rPr>
        <w:t>Designated Safeguard Lead</w:t>
      </w:r>
      <w:r w:rsidRPr="001F2264">
        <w:rPr>
          <w:i w:val="0"/>
        </w:rPr>
        <w:t>. Depending on the special educational needs of the children different agencies may be involved e.g. occupational therapist, speech and language therapist, physiotherapist, psychiatrist, Educational phycologist</w:t>
      </w:r>
      <w:r w:rsidR="005559AA" w:rsidRPr="001F2264">
        <w:rPr>
          <w:i w:val="0"/>
        </w:rPr>
        <w:t xml:space="preserve"> </w:t>
      </w:r>
      <w:r w:rsidR="00DA5D72" w:rsidRPr="001F2264">
        <w:rPr>
          <w:i w:val="0"/>
        </w:rPr>
        <w:t>etc.</w:t>
      </w:r>
    </w:p>
    <w:p w14:paraId="47431419" w14:textId="3EA84D66" w:rsidR="00FC632D" w:rsidRPr="001F2264" w:rsidRDefault="00D5788E">
      <w:pPr>
        <w:ind w:left="-5"/>
        <w:rPr>
          <w:i w:val="0"/>
        </w:rPr>
      </w:pPr>
      <w:r w:rsidRPr="001F2264">
        <w:rPr>
          <w:i w:val="0"/>
        </w:rPr>
        <w:t xml:space="preserve">The School’s </w:t>
      </w:r>
      <w:r w:rsidR="005559AA" w:rsidRPr="001F2264">
        <w:rPr>
          <w:i w:val="0"/>
        </w:rPr>
        <w:t>d</w:t>
      </w:r>
      <w:r w:rsidR="00DA5D72" w:rsidRPr="001F2264">
        <w:rPr>
          <w:i w:val="0"/>
        </w:rPr>
        <w:t xml:space="preserve">esignated </w:t>
      </w:r>
      <w:r w:rsidR="005559AA" w:rsidRPr="001F2264">
        <w:rPr>
          <w:i w:val="0"/>
        </w:rPr>
        <w:t>s</w:t>
      </w:r>
      <w:r w:rsidR="00DA5D72" w:rsidRPr="001F2264">
        <w:rPr>
          <w:i w:val="0"/>
        </w:rPr>
        <w:t xml:space="preserve">afeguard </w:t>
      </w:r>
      <w:r w:rsidR="005559AA" w:rsidRPr="001F2264">
        <w:rPr>
          <w:i w:val="0"/>
        </w:rPr>
        <w:t>l</w:t>
      </w:r>
      <w:r w:rsidR="00DA5D72" w:rsidRPr="001F2264">
        <w:rPr>
          <w:i w:val="0"/>
        </w:rPr>
        <w:t>ead</w:t>
      </w:r>
      <w:r w:rsidR="005559AA" w:rsidRPr="001F2264">
        <w:rPr>
          <w:i w:val="0"/>
        </w:rPr>
        <w:t>s are</w:t>
      </w:r>
      <w:r w:rsidRPr="001F2264">
        <w:rPr>
          <w:i w:val="0"/>
        </w:rPr>
        <w:t xml:space="preserve"> the headteacher</w:t>
      </w:r>
      <w:r w:rsidR="005559AA" w:rsidRPr="001F2264">
        <w:rPr>
          <w:i w:val="0"/>
        </w:rPr>
        <w:t>s</w:t>
      </w:r>
      <w:r w:rsidR="00AA240F">
        <w:rPr>
          <w:i w:val="0"/>
        </w:rPr>
        <w:t>, Mrs. Andrea Edmondson</w:t>
      </w:r>
      <w:r w:rsidR="005559AA" w:rsidRPr="001F2264">
        <w:rPr>
          <w:i w:val="0"/>
        </w:rPr>
        <w:t>/Mr Peter Mills</w:t>
      </w:r>
      <w:r w:rsidRPr="001F2264">
        <w:rPr>
          <w:i w:val="0"/>
        </w:rPr>
        <w:t xml:space="preserve"> and deputy </w:t>
      </w:r>
      <w:r w:rsidR="005559AA" w:rsidRPr="001F2264">
        <w:rPr>
          <w:i w:val="0"/>
        </w:rPr>
        <w:t>d</w:t>
      </w:r>
      <w:r w:rsidR="00DA5D72" w:rsidRPr="001F2264">
        <w:rPr>
          <w:i w:val="0"/>
        </w:rPr>
        <w:t xml:space="preserve">esignated </w:t>
      </w:r>
      <w:r w:rsidR="005559AA" w:rsidRPr="001F2264">
        <w:rPr>
          <w:i w:val="0"/>
        </w:rPr>
        <w:t>s</w:t>
      </w:r>
      <w:r w:rsidR="00DA5D72" w:rsidRPr="001F2264">
        <w:rPr>
          <w:i w:val="0"/>
        </w:rPr>
        <w:t xml:space="preserve">afeguard </w:t>
      </w:r>
      <w:r w:rsidR="005559AA" w:rsidRPr="001F2264">
        <w:rPr>
          <w:i w:val="0"/>
        </w:rPr>
        <w:t>l</w:t>
      </w:r>
      <w:r w:rsidR="00DA5D72" w:rsidRPr="001F2264">
        <w:rPr>
          <w:i w:val="0"/>
        </w:rPr>
        <w:t xml:space="preserve">ead </w:t>
      </w:r>
      <w:r w:rsidR="005559AA" w:rsidRPr="001F2264">
        <w:rPr>
          <w:i w:val="0"/>
        </w:rPr>
        <w:t>i</w:t>
      </w:r>
      <w:r w:rsidRPr="001F2264">
        <w:rPr>
          <w:i w:val="0"/>
        </w:rPr>
        <w:t xml:space="preserve">s Cheryl Hagen. </w:t>
      </w:r>
    </w:p>
    <w:p w14:paraId="44CDA6A9" w14:textId="77777777" w:rsidR="00FC632D" w:rsidRPr="001F2264" w:rsidRDefault="00D5788E">
      <w:pPr>
        <w:spacing w:after="102"/>
        <w:ind w:left="-5"/>
        <w:rPr>
          <w:i w:val="0"/>
        </w:rPr>
      </w:pPr>
      <w:r w:rsidRPr="001F2264">
        <w:rPr>
          <w:i w:val="0"/>
        </w:rPr>
        <w:t xml:space="preserve">The school has a Safeguarding Governor Mrs </w:t>
      </w:r>
      <w:r w:rsidR="005559AA" w:rsidRPr="001F2264">
        <w:rPr>
          <w:i w:val="0"/>
        </w:rPr>
        <w:t>Helen Wedgewood.</w:t>
      </w:r>
      <w:r w:rsidRPr="001F2264">
        <w:rPr>
          <w:i w:val="0"/>
        </w:rPr>
        <w:t xml:space="preserve"> </w:t>
      </w:r>
    </w:p>
    <w:p w14:paraId="6431919C" w14:textId="77777777" w:rsidR="00FC632D" w:rsidRPr="001F2264" w:rsidRDefault="00D5788E">
      <w:pPr>
        <w:ind w:left="-5"/>
        <w:rPr>
          <w:i w:val="0"/>
        </w:rPr>
      </w:pPr>
      <w:r w:rsidRPr="001F2264">
        <w:rPr>
          <w:i w:val="0"/>
        </w:rPr>
        <w:t>We have teaching assistants who are trained to deliver interventions</w:t>
      </w:r>
      <w:r w:rsidR="005559AA" w:rsidRPr="001F2264">
        <w:rPr>
          <w:i w:val="0"/>
        </w:rPr>
        <w:t>.</w:t>
      </w:r>
    </w:p>
    <w:p w14:paraId="1F6AA5D3" w14:textId="77777777" w:rsidR="00FC632D" w:rsidRPr="001F2264" w:rsidRDefault="00D5788E">
      <w:pPr>
        <w:ind w:left="-5"/>
        <w:rPr>
          <w:i w:val="0"/>
        </w:rPr>
      </w:pPr>
      <w:r w:rsidRPr="001F2264">
        <w:rPr>
          <w:i w:val="0"/>
        </w:rPr>
        <w:t>Teaching assistants will support pupils on a 1:1 basis when there is an identified area of need, either as learning difficulties, medical or behavio</w:t>
      </w:r>
      <w:r w:rsidR="00DA5D72" w:rsidRPr="001F2264">
        <w:rPr>
          <w:i w:val="0"/>
        </w:rPr>
        <w:t>u</w:t>
      </w:r>
      <w:r w:rsidRPr="001F2264">
        <w:rPr>
          <w:i w:val="0"/>
        </w:rPr>
        <w:t xml:space="preserve">ral needs. </w:t>
      </w:r>
    </w:p>
    <w:p w14:paraId="66AC4DF1" w14:textId="7512985B" w:rsidR="00FC632D" w:rsidRPr="001F2264" w:rsidRDefault="00D5788E" w:rsidP="2BEF9E27">
      <w:pPr>
        <w:spacing w:after="102" w:line="259" w:lineRule="auto"/>
        <w:ind w:left="-5"/>
        <w:rPr>
          <w:i w:val="0"/>
        </w:rPr>
      </w:pPr>
      <w:r w:rsidRPr="2BEF9E27">
        <w:rPr>
          <w:i w:val="0"/>
        </w:rPr>
        <w:t xml:space="preserve">Teaching assistants will support pupils in small groups in accordance with the provision mapping.  </w:t>
      </w:r>
    </w:p>
    <w:p w14:paraId="6C938D0A" w14:textId="77777777" w:rsidR="00FC632D" w:rsidRPr="001F2264" w:rsidRDefault="00D5788E">
      <w:pPr>
        <w:pStyle w:val="Heading3"/>
        <w:ind w:left="-5"/>
        <w:rPr>
          <w:i w:val="0"/>
        </w:rPr>
      </w:pPr>
      <w:r w:rsidRPr="001F2264">
        <w:rPr>
          <w:i w:val="0"/>
        </w:rPr>
        <w:t xml:space="preserve">5.9 Expertise and training of staff  </w:t>
      </w:r>
    </w:p>
    <w:p w14:paraId="12BF97BC" w14:textId="77777777" w:rsidR="00FC632D" w:rsidRPr="001F2264" w:rsidRDefault="00D5788E">
      <w:pPr>
        <w:ind w:left="-5"/>
        <w:rPr>
          <w:i w:val="0"/>
        </w:rPr>
      </w:pPr>
      <w:r w:rsidRPr="001F2264">
        <w:rPr>
          <w:i w:val="0"/>
        </w:rPr>
        <w:t xml:space="preserve">SEND training is included within INSET days and staff meetings to reflect the needs of the school and individual staff members.  </w:t>
      </w:r>
    </w:p>
    <w:p w14:paraId="2658A534" w14:textId="77777777" w:rsidR="00FC632D" w:rsidRPr="001F2264" w:rsidRDefault="00D5788E">
      <w:pPr>
        <w:ind w:left="-5"/>
        <w:rPr>
          <w:i w:val="0"/>
        </w:rPr>
      </w:pPr>
      <w:r w:rsidRPr="001F2264">
        <w:rPr>
          <w:i w:val="0"/>
        </w:rPr>
        <w:lastRenderedPageBreak/>
        <w:t>Our SEN</w:t>
      </w:r>
      <w:r w:rsidR="002A4C4A" w:rsidRPr="001F2264">
        <w:rPr>
          <w:i w:val="0"/>
        </w:rPr>
        <w:t>D</w:t>
      </w:r>
      <w:r w:rsidRPr="001F2264">
        <w:rPr>
          <w:i w:val="0"/>
        </w:rPr>
        <w:t xml:space="preserve">CO has experience in this role and is allocated time to manage SEND provision.  </w:t>
      </w:r>
    </w:p>
    <w:p w14:paraId="2619F0A5" w14:textId="77777777" w:rsidR="00FC632D" w:rsidRPr="001F2264" w:rsidRDefault="00D5788E">
      <w:pPr>
        <w:ind w:left="-5"/>
        <w:rPr>
          <w:i w:val="0"/>
        </w:rPr>
      </w:pPr>
      <w:r w:rsidRPr="001F2264">
        <w:rPr>
          <w:i w:val="0"/>
        </w:rPr>
        <w:t>We have a team of teaching assistants, including</w:t>
      </w:r>
      <w:r w:rsidRPr="001F2264">
        <w:rPr>
          <w:i w:val="0"/>
          <w:color w:val="ED7D31"/>
        </w:rPr>
        <w:t xml:space="preserve"> </w:t>
      </w:r>
      <w:r w:rsidRPr="001F2264">
        <w:rPr>
          <w:i w:val="0"/>
        </w:rPr>
        <w:t xml:space="preserve">higher level teaching assistants (HLTAs) who are trained to deliver SEND provision. </w:t>
      </w:r>
    </w:p>
    <w:p w14:paraId="339D9710" w14:textId="77777777" w:rsidR="00FC632D" w:rsidRPr="001F2264" w:rsidRDefault="00D5788E">
      <w:pPr>
        <w:spacing w:after="44" w:line="249" w:lineRule="auto"/>
        <w:ind w:left="-5"/>
        <w:rPr>
          <w:i w:val="0"/>
        </w:rPr>
      </w:pPr>
      <w:r w:rsidRPr="001F2264">
        <w:rPr>
          <w:i w:val="0"/>
          <w:color w:val="12263F"/>
          <w:sz w:val="24"/>
        </w:rPr>
        <w:t xml:space="preserve">5.10 Securing equipment and facilities  </w:t>
      </w:r>
    </w:p>
    <w:p w14:paraId="78E30659" w14:textId="77777777" w:rsidR="00FC632D" w:rsidRPr="001F2264" w:rsidRDefault="00D5788E">
      <w:pPr>
        <w:spacing w:after="277"/>
        <w:ind w:left="-5"/>
        <w:rPr>
          <w:i w:val="0"/>
        </w:rPr>
      </w:pPr>
      <w:r w:rsidRPr="001F2264">
        <w:rPr>
          <w:i w:val="0"/>
        </w:rPr>
        <w:t xml:space="preserve">Resources are used in accordance with need or as recommended by outside agencies. </w:t>
      </w:r>
    </w:p>
    <w:p w14:paraId="3E2156EB" w14:textId="77777777" w:rsidR="00FC632D" w:rsidRPr="001F2264" w:rsidRDefault="00D5788E">
      <w:pPr>
        <w:pStyle w:val="Heading3"/>
        <w:ind w:left="-5"/>
        <w:rPr>
          <w:i w:val="0"/>
        </w:rPr>
      </w:pPr>
      <w:r w:rsidRPr="001F2264">
        <w:rPr>
          <w:i w:val="0"/>
        </w:rPr>
        <w:t xml:space="preserve">5.11 Evaluating the effectiveness of SEND provision  </w:t>
      </w:r>
    </w:p>
    <w:p w14:paraId="32D11D58" w14:textId="77777777" w:rsidR="00FC632D" w:rsidRPr="001F2264" w:rsidRDefault="00D5788E">
      <w:pPr>
        <w:ind w:left="-5"/>
        <w:rPr>
          <w:i w:val="0"/>
        </w:rPr>
      </w:pPr>
      <w:r w:rsidRPr="001F2264">
        <w:rPr>
          <w:i w:val="0"/>
        </w:rPr>
        <w:t xml:space="preserve">We evaluate the effectiveness of provision for pupils with SEND by: </w:t>
      </w:r>
    </w:p>
    <w:p w14:paraId="3AD14253" w14:textId="77777777" w:rsidR="00FC632D" w:rsidRPr="001F2264" w:rsidRDefault="00D5788E">
      <w:pPr>
        <w:ind w:left="166"/>
        <w:rPr>
          <w:i w:val="0"/>
        </w:rPr>
      </w:pPr>
      <w:r w:rsidRPr="001F2264">
        <w:rPr>
          <w:i w:val="0"/>
          <w:noProof/>
        </w:rPr>
        <w:drawing>
          <wp:inline distT="0" distB="0" distL="0" distR="0" wp14:anchorId="22D4B6BD" wp14:editId="07777777">
            <wp:extent cx="64135" cy="102235"/>
            <wp:effectExtent l="0" t="0" r="0" b="0"/>
            <wp:docPr id="1139" name="Picture 1139"/>
            <wp:cNvGraphicFramePr/>
            <a:graphic xmlns:a="http://schemas.openxmlformats.org/drawingml/2006/main">
              <a:graphicData uri="http://schemas.openxmlformats.org/drawingml/2006/picture">
                <pic:pic xmlns:pic="http://schemas.openxmlformats.org/drawingml/2006/picture">
                  <pic:nvPicPr>
                    <pic:cNvPr id="1139" name="Picture 1139"/>
                    <pic:cNvPicPr/>
                  </pic:nvPicPr>
                  <pic:blipFill>
                    <a:blip r:embed="rId18"/>
                    <a:stretch>
                      <a:fillRect/>
                    </a:stretch>
                  </pic:blipFill>
                  <pic:spPr>
                    <a:xfrm>
                      <a:off x="0" y="0"/>
                      <a:ext cx="64135" cy="102235"/>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Reviewing pupils’ individual progress towards their goals each term  </w:t>
      </w:r>
    </w:p>
    <w:p w14:paraId="78945186" w14:textId="77777777" w:rsidR="00FC632D" w:rsidRPr="001F2264" w:rsidRDefault="00D5788E">
      <w:pPr>
        <w:ind w:left="181"/>
        <w:rPr>
          <w:i w:val="0"/>
        </w:rPr>
      </w:pPr>
      <w:r w:rsidRPr="001F2264">
        <w:rPr>
          <w:i w:val="0"/>
          <w:noProof/>
        </w:rPr>
        <w:drawing>
          <wp:inline distT="0" distB="0" distL="0" distR="0" wp14:anchorId="6DE821AC" wp14:editId="07777777">
            <wp:extent cx="64135" cy="102234"/>
            <wp:effectExtent l="0" t="0" r="0" b="0"/>
            <wp:docPr id="1144" name="Picture 1144"/>
            <wp:cNvGraphicFramePr/>
            <a:graphic xmlns:a="http://schemas.openxmlformats.org/drawingml/2006/main">
              <a:graphicData uri="http://schemas.openxmlformats.org/drawingml/2006/picture">
                <pic:pic xmlns:pic="http://schemas.openxmlformats.org/drawingml/2006/picture">
                  <pic:nvPicPr>
                    <pic:cNvPr id="1144" name="Picture 1144"/>
                    <pic:cNvPicPr/>
                  </pic:nvPicPr>
                  <pic:blipFill>
                    <a:blip r:embed="rId18"/>
                    <a:stretch>
                      <a:fillRect/>
                    </a:stretch>
                  </pic:blipFill>
                  <pic:spPr>
                    <a:xfrm>
                      <a:off x="0" y="0"/>
                      <a:ext cx="64135" cy="102234"/>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Reviewing the impact of interventions termly/half termly  </w:t>
      </w:r>
    </w:p>
    <w:p w14:paraId="22E737CB" w14:textId="77777777" w:rsidR="00FC632D" w:rsidRPr="001F2264" w:rsidRDefault="00D5788E">
      <w:pPr>
        <w:ind w:left="181"/>
        <w:rPr>
          <w:i w:val="0"/>
        </w:rPr>
      </w:pPr>
      <w:r w:rsidRPr="001F2264">
        <w:rPr>
          <w:i w:val="0"/>
          <w:noProof/>
        </w:rPr>
        <w:drawing>
          <wp:inline distT="0" distB="0" distL="0" distR="0" wp14:anchorId="3B92CF3A" wp14:editId="07777777">
            <wp:extent cx="64135" cy="101602"/>
            <wp:effectExtent l="0" t="0" r="0" b="0"/>
            <wp:docPr id="1156" name="Picture 1156"/>
            <wp:cNvGraphicFramePr/>
            <a:graphic xmlns:a="http://schemas.openxmlformats.org/drawingml/2006/main">
              <a:graphicData uri="http://schemas.openxmlformats.org/drawingml/2006/picture">
                <pic:pic xmlns:pic="http://schemas.openxmlformats.org/drawingml/2006/picture">
                  <pic:nvPicPr>
                    <pic:cNvPr id="1156" name="Picture 1156"/>
                    <pic:cNvPicPr/>
                  </pic:nvPicPr>
                  <pic:blipFill>
                    <a:blip r:embed="rId18"/>
                    <a:stretch>
                      <a:fillRect/>
                    </a:stretch>
                  </pic:blipFill>
                  <pic:spPr>
                    <a:xfrm>
                      <a:off x="0" y="0"/>
                      <a:ext cx="64135" cy="101602"/>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Monitoring by the SENDCO  </w:t>
      </w:r>
    </w:p>
    <w:p w14:paraId="005A523B" w14:textId="77777777" w:rsidR="00FC632D" w:rsidRPr="001F2264" w:rsidRDefault="00D5788E">
      <w:pPr>
        <w:ind w:left="181"/>
        <w:rPr>
          <w:i w:val="0"/>
        </w:rPr>
      </w:pPr>
      <w:r w:rsidRPr="001F2264">
        <w:rPr>
          <w:i w:val="0"/>
          <w:noProof/>
        </w:rPr>
        <w:drawing>
          <wp:inline distT="0" distB="0" distL="0" distR="0" wp14:anchorId="2EE88A09" wp14:editId="07777777">
            <wp:extent cx="64135" cy="101600"/>
            <wp:effectExtent l="0" t="0" r="0" b="0"/>
            <wp:docPr id="1163" name="Picture 1163"/>
            <wp:cNvGraphicFramePr/>
            <a:graphic xmlns:a="http://schemas.openxmlformats.org/drawingml/2006/main">
              <a:graphicData uri="http://schemas.openxmlformats.org/drawingml/2006/picture">
                <pic:pic xmlns:pic="http://schemas.openxmlformats.org/drawingml/2006/picture">
                  <pic:nvPicPr>
                    <pic:cNvPr id="1163" name="Picture 1163"/>
                    <pic:cNvPicPr/>
                  </pic:nvPicPr>
                  <pic:blipFill>
                    <a:blip r:embed="rId18"/>
                    <a:stretch>
                      <a:fillRect/>
                    </a:stretch>
                  </pic:blipFill>
                  <pic:spPr>
                    <a:xfrm>
                      <a:off x="0" y="0"/>
                      <a:ext cx="64135" cy="101600"/>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Using provision maps to measure progress </w:t>
      </w:r>
    </w:p>
    <w:p w14:paraId="101F1189" w14:textId="77777777" w:rsidR="00FC632D" w:rsidRPr="001F2264" w:rsidRDefault="00D5788E">
      <w:pPr>
        <w:spacing w:after="278"/>
        <w:ind w:left="181"/>
        <w:rPr>
          <w:i w:val="0"/>
        </w:rPr>
      </w:pPr>
      <w:r w:rsidRPr="001F2264">
        <w:rPr>
          <w:i w:val="0"/>
          <w:noProof/>
        </w:rPr>
        <w:drawing>
          <wp:inline distT="0" distB="0" distL="0" distR="0" wp14:anchorId="2B322D41" wp14:editId="07777777">
            <wp:extent cx="64135" cy="102235"/>
            <wp:effectExtent l="0" t="0" r="0" b="0"/>
            <wp:docPr id="1168" name="Picture 1168"/>
            <wp:cNvGraphicFramePr/>
            <a:graphic xmlns:a="http://schemas.openxmlformats.org/drawingml/2006/main">
              <a:graphicData uri="http://schemas.openxmlformats.org/drawingml/2006/picture">
                <pic:pic xmlns:pic="http://schemas.openxmlformats.org/drawingml/2006/picture">
                  <pic:nvPicPr>
                    <pic:cNvPr id="1168" name="Picture 1168"/>
                    <pic:cNvPicPr/>
                  </pic:nvPicPr>
                  <pic:blipFill>
                    <a:blip r:embed="rId18"/>
                    <a:stretch>
                      <a:fillRect/>
                    </a:stretch>
                  </pic:blipFill>
                  <pic:spPr>
                    <a:xfrm>
                      <a:off x="0" y="0"/>
                      <a:ext cx="64135" cy="102235"/>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Holding </w:t>
      </w:r>
      <w:r w:rsidR="00DA5D72" w:rsidRPr="001F2264">
        <w:rPr>
          <w:i w:val="0"/>
        </w:rPr>
        <w:t xml:space="preserve">six monthly </w:t>
      </w:r>
      <w:r w:rsidRPr="001F2264">
        <w:rPr>
          <w:i w:val="0"/>
        </w:rPr>
        <w:t xml:space="preserve">reviews for pupils with EHC plans. </w:t>
      </w:r>
    </w:p>
    <w:p w14:paraId="68E79617" w14:textId="77777777" w:rsidR="00FC632D" w:rsidRPr="001F2264" w:rsidRDefault="00D5788E">
      <w:pPr>
        <w:pStyle w:val="Heading3"/>
        <w:ind w:left="-5"/>
        <w:rPr>
          <w:i w:val="0"/>
        </w:rPr>
      </w:pPr>
      <w:r w:rsidRPr="001F2264">
        <w:rPr>
          <w:i w:val="0"/>
        </w:rPr>
        <w:t xml:space="preserve">5.12 Enabling pupils with SEND to engage in activities available to those in the school who do not have SEND </w:t>
      </w:r>
    </w:p>
    <w:p w14:paraId="1C44F8C8" w14:textId="77777777" w:rsidR="00FC632D" w:rsidRPr="001F2264" w:rsidRDefault="00D5788E">
      <w:pPr>
        <w:ind w:left="-5"/>
        <w:rPr>
          <w:i w:val="0"/>
        </w:rPr>
      </w:pPr>
      <w:r w:rsidRPr="001F2264">
        <w:rPr>
          <w:i w:val="0"/>
        </w:rPr>
        <w:t xml:space="preserve">All of our extra-curricular activities and school visits are available to all our pupils, including our before-and after-school clubs.  </w:t>
      </w:r>
    </w:p>
    <w:p w14:paraId="5EBE8ACB" w14:textId="77777777" w:rsidR="00FC632D" w:rsidRPr="001F2264" w:rsidRDefault="00D5788E">
      <w:pPr>
        <w:ind w:left="-5"/>
        <w:rPr>
          <w:i w:val="0"/>
        </w:rPr>
      </w:pPr>
      <w:r w:rsidRPr="001F2264">
        <w:rPr>
          <w:i w:val="0"/>
        </w:rPr>
        <w:t>All pupils are encouraged to take part in school plays/trips and other whole school events.</w:t>
      </w:r>
      <w:r w:rsidRPr="001F2264">
        <w:rPr>
          <w:i w:val="0"/>
          <w:color w:val="F15F22"/>
        </w:rPr>
        <w:t xml:space="preserve"> </w:t>
      </w:r>
    </w:p>
    <w:p w14:paraId="76177770" w14:textId="77777777" w:rsidR="00FC632D" w:rsidRPr="001F2264" w:rsidRDefault="00D5788E">
      <w:pPr>
        <w:ind w:left="-5"/>
        <w:rPr>
          <w:i w:val="0"/>
        </w:rPr>
      </w:pPr>
      <w:r w:rsidRPr="001F2264">
        <w:rPr>
          <w:i w:val="0"/>
        </w:rPr>
        <w:t xml:space="preserve">No pupil is ever excluded from taking part in these activities because of their SEND or disability.  </w:t>
      </w:r>
    </w:p>
    <w:p w14:paraId="746CA2F7" w14:textId="77777777" w:rsidR="00FC632D" w:rsidRPr="001F2264" w:rsidRDefault="00D5788E">
      <w:pPr>
        <w:spacing w:after="102"/>
        <w:ind w:left="-5"/>
        <w:rPr>
          <w:i w:val="0"/>
        </w:rPr>
      </w:pPr>
      <w:r w:rsidRPr="001F2264">
        <w:rPr>
          <w:i w:val="0"/>
        </w:rPr>
        <w:t xml:space="preserve">Arrangements for the admission of disabled pupils. </w:t>
      </w:r>
    </w:p>
    <w:p w14:paraId="44EEFD60" w14:textId="45425C2A" w:rsidR="00FC632D" w:rsidRPr="001F2264" w:rsidRDefault="00D5788E" w:rsidP="2BEF9E27">
      <w:pPr>
        <w:spacing w:after="270" w:line="259" w:lineRule="auto"/>
        <w:ind w:left="-5"/>
        <w:rPr>
          <w:i w:val="0"/>
        </w:rPr>
      </w:pPr>
      <w:r w:rsidRPr="2BEF9E27">
        <w:rPr>
          <w:i w:val="0"/>
        </w:rPr>
        <w:t xml:space="preserve">Adaptations have been made to ensure that the physical environment enables disabled pupils to take better advantage of the education, benefits, facilities and services at Hindpool Nursery School. This includes an accessible toilet and changing room as well as accessible corridors, classrooms and outdoor space.   </w:t>
      </w:r>
    </w:p>
    <w:p w14:paraId="48A3D64B" w14:textId="77777777" w:rsidR="00FC632D" w:rsidRPr="001F2264" w:rsidRDefault="00D5788E">
      <w:pPr>
        <w:pStyle w:val="Heading3"/>
        <w:ind w:left="-5"/>
        <w:rPr>
          <w:i w:val="0"/>
        </w:rPr>
      </w:pPr>
      <w:r w:rsidRPr="001F2264">
        <w:rPr>
          <w:i w:val="0"/>
        </w:rPr>
        <w:t xml:space="preserve">5.13 Support for improving emotional and social development </w:t>
      </w:r>
    </w:p>
    <w:p w14:paraId="5A6B4056" w14:textId="77777777" w:rsidR="00FC632D" w:rsidRPr="001F2264" w:rsidRDefault="00D5788E">
      <w:pPr>
        <w:ind w:left="-5"/>
        <w:rPr>
          <w:i w:val="0"/>
        </w:rPr>
      </w:pPr>
      <w:r w:rsidRPr="001F2264">
        <w:rPr>
          <w:i w:val="0"/>
        </w:rPr>
        <w:t xml:space="preserve">We provide support for pupils to improve their emotional and social development in the following ways: </w:t>
      </w:r>
    </w:p>
    <w:p w14:paraId="4488FA72" w14:textId="77777777" w:rsidR="00FC632D" w:rsidRPr="001F2264" w:rsidRDefault="00D5788E">
      <w:pPr>
        <w:spacing w:after="264"/>
        <w:ind w:left="-15" w:right="426" w:firstLine="171"/>
        <w:rPr>
          <w:i w:val="0"/>
        </w:rPr>
      </w:pPr>
      <w:r w:rsidRPr="001F2264">
        <w:rPr>
          <w:i w:val="0"/>
          <w:noProof/>
        </w:rPr>
        <w:drawing>
          <wp:inline distT="0" distB="0" distL="0" distR="0" wp14:anchorId="205FF398" wp14:editId="07777777">
            <wp:extent cx="64135" cy="101600"/>
            <wp:effectExtent l="0" t="0" r="0" b="0"/>
            <wp:docPr id="1272" name="Picture 1272"/>
            <wp:cNvGraphicFramePr/>
            <a:graphic xmlns:a="http://schemas.openxmlformats.org/drawingml/2006/main">
              <a:graphicData uri="http://schemas.openxmlformats.org/drawingml/2006/picture">
                <pic:pic xmlns:pic="http://schemas.openxmlformats.org/drawingml/2006/picture">
                  <pic:nvPicPr>
                    <pic:cNvPr id="1272" name="Picture 1272"/>
                    <pic:cNvPicPr/>
                  </pic:nvPicPr>
                  <pic:blipFill>
                    <a:blip r:embed="rId18"/>
                    <a:stretch>
                      <a:fillRect/>
                    </a:stretch>
                  </pic:blipFill>
                  <pic:spPr>
                    <a:xfrm>
                      <a:off x="0" y="0"/>
                      <a:ext cx="64135" cy="101600"/>
                    </a:xfrm>
                    <a:prstGeom prst="rect">
                      <a:avLst/>
                    </a:prstGeom>
                  </pic:spPr>
                </pic:pic>
              </a:graphicData>
            </a:graphic>
          </wp:inline>
        </w:drawing>
      </w:r>
      <w:r w:rsidRPr="001F2264">
        <w:rPr>
          <w:rFonts w:ascii="Arial" w:eastAsia="Arial" w:hAnsi="Arial" w:cs="Arial"/>
          <w:i w:val="0"/>
        </w:rPr>
        <w:t xml:space="preserve"> </w:t>
      </w:r>
      <w:r w:rsidRPr="001F2264">
        <w:rPr>
          <w:i w:val="0"/>
        </w:rPr>
        <w:t>Pupils with SEND are also encouraged to be part in themed weeks i.e. art/carnival week and outdoor education provision to promote teamwork/building friendships</w:t>
      </w:r>
      <w:r w:rsidR="001F2264">
        <w:rPr>
          <w:i w:val="0"/>
        </w:rPr>
        <w:t>.</w:t>
      </w:r>
      <w:r w:rsidRPr="001F2264">
        <w:rPr>
          <w:i w:val="0"/>
        </w:rPr>
        <w:t xml:space="preserve"> We have a zero</w:t>
      </w:r>
      <w:r w:rsidR="00DA5D72" w:rsidRPr="001F2264">
        <w:rPr>
          <w:i w:val="0"/>
        </w:rPr>
        <w:t xml:space="preserve"> </w:t>
      </w:r>
      <w:r w:rsidRPr="001F2264">
        <w:rPr>
          <w:i w:val="0"/>
        </w:rPr>
        <w:t xml:space="preserve">tolerance approach to bullying. </w:t>
      </w:r>
      <w:r w:rsidRPr="001F2264">
        <w:rPr>
          <w:i w:val="0"/>
          <w:color w:val="ED7D31"/>
        </w:rPr>
        <w:t xml:space="preserve"> </w:t>
      </w:r>
      <w:r w:rsidRPr="001F2264">
        <w:rPr>
          <w:i w:val="0"/>
        </w:rPr>
        <w:t xml:space="preserve"> </w:t>
      </w:r>
    </w:p>
    <w:p w14:paraId="087D49F7" w14:textId="77777777" w:rsidR="00FC632D" w:rsidRPr="001F2264" w:rsidRDefault="00D5788E">
      <w:pPr>
        <w:pStyle w:val="Heading3"/>
        <w:spacing w:after="163"/>
        <w:ind w:left="-5"/>
        <w:rPr>
          <w:i w:val="0"/>
        </w:rPr>
      </w:pPr>
      <w:r w:rsidRPr="001F2264">
        <w:rPr>
          <w:i w:val="0"/>
        </w:rPr>
        <w:t xml:space="preserve">5.14 Working with other agencies  </w:t>
      </w:r>
    </w:p>
    <w:p w14:paraId="36C0BC34" w14:textId="77777777" w:rsidR="00FC632D" w:rsidRPr="001F2264" w:rsidRDefault="00D5788E">
      <w:pPr>
        <w:spacing w:after="295" w:line="241" w:lineRule="auto"/>
        <w:ind w:left="-5"/>
        <w:rPr>
          <w:i w:val="0"/>
        </w:rPr>
      </w:pPr>
      <w:r w:rsidRPr="001F2264">
        <w:rPr>
          <w:i w:val="0"/>
          <w:color w:val="12263F"/>
        </w:rPr>
        <w:t>Parents will be involved at every stage of their child’s progress, through liaison with the class teacher and later the SEN</w:t>
      </w:r>
      <w:r w:rsidR="002A4C4A" w:rsidRPr="001F2264">
        <w:rPr>
          <w:i w:val="0"/>
          <w:color w:val="12263F"/>
        </w:rPr>
        <w:t>D</w:t>
      </w:r>
      <w:r w:rsidRPr="001F2264">
        <w:rPr>
          <w:i w:val="0"/>
          <w:color w:val="12263F"/>
        </w:rPr>
        <w:t xml:space="preserve">CO. Parents are encouraged to be involved with target setting for personalised plans (IPPs). Some home activities may be provided. Parents and children are invited to target setting meetings and to review progress. Parents of children with EHC Plans will also be invited to a 6 monthly review (or more frequently if required), along with relevant support service personnel connected to the child, and the child themselves (where appropriate). The Governors’ Annual Report informs all parents of changes to the SEND Policy and of the outcomes of targets set in the Policy and new targets set for the coming year. Medical issues are first </w:t>
      </w:r>
      <w:r w:rsidRPr="001F2264">
        <w:rPr>
          <w:i w:val="0"/>
          <w:color w:val="12263F"/>
        </w:rPr>
        <w:lastRenderedPageBreak/>
        <w:t xml:space="preserve">discussed with the parents/carer. If support is required the required health professionals will be contacted. The child may then be referred for assessment through his/her GP. If a teacher is concerned about the welfare of a child they should consult the </w:t>
      </w:r>
      <w:proofErr w:type="spellStart"/>
      <w:r w:rsidRPr="001F2264">
        <w:rPr>
          <w:i w:val="0"/>
          <w:color w:val="12263F"/>
        </w:rPr>
        <w:t>SENDCo</w:t>
      </w:r>
      <w:proofErr w:type="spellEnd"/>
      <w:r w:rsidRPr="001F2264">
        <w:rPr>
          <w:i w:val="0"/>
          <w:color w:val="12263F"/>
        </w:rPr>
        <w:t xml:space="preserve"> and/or Headteachers as Child Protection Co-ordinator. Depending on the special educational needs of the children different agencies may be involved  </w:t>
      </w:r>
    </w:p>
    <w:p w14:paraId="5E20AF77" w14:textId="77777777" w:rsidR="00FC632D" w:rsidRPr="001F2264" w:rsidRDefault="00D5788E">
      <w:pPr>
        <w:pStyle w:val="Heading3"/>
        <w:ind w:left="-5"/>
        <w:rPr>
          <w:i w:val="0"/>
        </w:rPr>
      </w:pPr>
      <w:r w:rsidRPr="001F2264">
        <w:rPr>
          <w:i w:val="0"/>
        </w:rPr>
        <w:t xml:space="preserve">5.15 Complaints about SEND provision  </w:t>
      </w:r>
    </w:p>
    <w:p w14:paraId="1EC59581" w14:textId="77777777" w:rsidR="00FC632D" w:rsidRPr="001F2264" w:rsidRDefault="00D5788E">
      <w:pPr>
        <w:ind w:left="-5"/>
        <w:rPr>
          <w:i w:val="0"/>
        </w:rPr>
      </w:pPr>
      <w:r w:rsidRPr="001F2264">
        <w:rPr>
          <w:i w:val="0"/>
        </w:rPr>
        <w:t>Complaints about SEND provision in our school should be made to the Headteachers</w:t>
      </w:r>
      <w:r w:rsidRPr="001F2264">
        <w:rPr>
          <w:i w:val="0"/>
          <w:color w:val="943634"/>
        </w:rPr>
        <w:t xml:space="preserve"> </w:t>
      </w:r>
      <w:r w:rsidRPr="001F2264">
        <w:rPr>
          <w:i w:val="0"/>
        </w:rPr>
        <w:t xml:space="preserve">in the first instance. They will then be referred to the school’s complaints policy.  </w:t>
      </w:r>
    </w:p>
    <w:p w14:paraId="54C40E9C" w14:textId="77777777" w:rsidR="00FC632D" w:rsidRPr="001F2264" w:rsidRDefault="00D5788E">
      <w:pPr>
        <w:ind w:left="-5"/>
        <w:rPr>
          <w:i w:val="0"/>
        </w:rPr>
      </w:pPr>
      <w:r w:rsidRPr="001F2264">
        <w:rPr>
          <w:i w:val="0"/>
        </w:rPr>
        <w:t xml:space="preserve">The parents of pupils with disabilities have the right to make disability discrimination claims to the first-tier SEND tribunal if they believe that our school has discriminated against their children. They can make a claim about alleged discrimination regarding: </w:t>
      </w:r>
    </w:p>
    <w:p w14:paraId="0D7F1B66" w14:textId="77777777" w:rsidR="00FC632D" w:rsidRPr="001F2264" w:rsidRDefault="00D5788E">
      <w:pPr>
        <w:ind w:left="181"/>
        <w:rPr>
          <w:i w:val="0"/>
        </w:rPr>
      </w:pPr>
      <w:r w:rsidRPr="001F2264">
        <w:rPr>
          <w:i w:val="0"/>
          <w:noProof/>
        </w:rPr>
        <w:drawing>
          <wp:inline distT="0" distB="0" distL="0" distR="0" wp14:anchorId="443756AE" wp14:editId="07777777">
            <wp:extent cx="64135" cy="102235"/>
            <wp:effectExtent l="0" t="0" r="0" b="0"/>
            <wp:docPr id="1348" name="Picture 1348"/>
            <wp:cNvGraphicFramePr/>
            <a:graphic xmlns:a="http://schemas.openxmlformats.org/drawingml/2006/main">
              <a:graphicData uri="http://schemas.openxmlformats.org/drawingml/2006/picture">
                <pic:pic xmlns:pic="http://schemas.openxmlformats.org/drawingml/2006/picture">
                  <pic:nvPicPr>
                    <pic:cNvPr id="1348" name="Picture 1348"/>
                    <pic:cNvPicPr/>
                  </pic:nvPicPr>
                  <pic:blipFill>
                    <a:blip r:embed="rId18"/>
                    <a:stretch>
                      <a:fillRect/>
                    </a:stretch>
                  </pic:blipFill>
                  <pic:spPr>
                    <a:xfrm>
                      <a:off x="0" y="0"/>
                      <a:ext cx="64135" cy="102235"/>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Exclusions  </w:t>
      </w:r>
    </w:p>
    <w:p w14:paraId="4297EEEA" w14:textId="77777777" w:rsidR="00FC632D" w:rsidRPr="001F2264" w:rsidRDefault="00D5788E">
      <w:pPr>
        <w:ind w:left="181"/>
        <w:rPr>
          <w:i w:val="0"/>
        </w:rPr>
      </w:pPr>
      <w:r w:rsidRPr="001F2264">
        <w:rPr>
          <w:i w:val="0"/>
          <w:noProof/>
        </w:rPr>
        <w:drawing>
          <wp:inline distT="0" distB="0" distL="0" distR="0" wp14:anchorId="46F4F4DE" wp14:editId="07777777">
            <wp:extent cx="64135" cy="102235"/>
            <wp:effectExtent l="0" t="0" r="0" b="0"/>
            <wp:docPr id="1353" name="Picture 1353"/>
            <wp:cNvGraphicFramePr/>
            <a:graphic xmlns:a="http://schemas.openxmlformats.org/drawingml/2006/main">
              <a:graphicData uri="http://schemas.openxmlformats.org/drawingml/2006/picture">
                <pic:pic xmlns:pic="http://schemas.openxmlformats.org/drawingml/2006/picture">
                  <pic:nvPicPr>
                    <pic:cNvPr id="1353" name="Picture 1353"/>
                    <pic:cNvPicPr/>
                  </pic:nvPicPr>
                  <pic:blipFill>
                    <a:blip r:embed="rId18"/>
                    <a:stretch>
                      <a:fillRect/>
                    </a:stretch>
                  </pic:blipFill>
                  <pic:spPr>
                    <a:xfrm>
                      <a:off x="0" y="0"/>
                      <a:ext cx="64135" cy="102235"/>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Provision of education and associated services  </w:t>
      </w:r>
    </w:p>
    <w:p w14:paraId="506F8FD5" w14:textId="77777777" w:rsidR="00FC632D" w:rsidRPr="001F2264" w:rsidRDefault="00D5788E">
      <w:pPr>
        <w:spacing w:after="278"/>
        <w:ind w:left="181"/>
        <w:rPr>
          <w:i w:val="0"/>
        </w:rPr>
      </w:pPr>
      <w:r w:rsidRPr="001F2264">
        <w:rPr>
          <w:i w:val="0"/>
          <w:noProof/>
        </w:rPr>
        <w:drawing>
          <wp:inline distT="0" distB="0" distL="0" distR="0" wp14:anchorId="70BCA092" wp14:editId="07777777">
            <wp:extent cx="64135" cy="102235"/>
            <wp:effectExtent l="0" t="0" r="0" b="0"/>
            <wp:docPr id="1378" name="Picture 1378"/>
            <wp:cNvGraphicFramePr/>
            <a:graphic xmlns:a="http://schemas.openxmlformats.org/drawingml/2006/main">
              <a:graphicData uri="http://schemas.openxmlformats.org/drawingml/2006/picture">
                <pic:pic xmlns:pic="http://schemas.openxmlformats.org/drawingml/2006/picture">
                  <pic:nvPicPr>
                    <pic:cNvPr id="1378" name="Picture 1378"/>
                    <pic:cNvPicPr/>
                  </pic:nvPicPr>
                  <pic:blipFill>
                    <a:blip r:embed="rId18"/>
                    <a:stretch>
                      <a:fillRect/>
                    </a:stretch>
                  </pic:blipFill>
                  <pic:spPr>
                    <a:xfrm>
                      <a:off x="0" y="0"/>
                      <a:ext cx="64135" cy="102235"/>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Making reasonable adjustments, including the provision of auxiliary aids and services  </w:t>
      </w:r>
    </w:p>
    <w:p w14:paraId="31D2FCA5" w14:textId="77777777" w:rsidR="00FC632D" w:rsidRPr="001F2264" w:rsidRDefault="00D5788E">
      <w:pPr>
        <w:pStyle w:val="Heading3"/>
        <w:ind w:left="-5"/>
        <w:rPr>
          <w:i w:val="0"/>
        </w:rPr>
      </w:pPr>
      <w:r w:rsidRPr="001F2264">
        <w:rPr>
          <w:i w:val="0"/>
        </w:rPr>
        <w:t xml:space="preserve">5.16 Contact details of support services for parents of pupils with SEND </w:t>
      </w:r>
    </w:p>
    <w:p w14:paraId="043CA751" w14:textId="77777777" w:rsidR="00FC632D" w:rsidRPr="001F2264" w:rsidRDefault="00D5788E">
      <w:pPr>
        <w:spacing w:after="272"/>
        <w:ind w:left="-5"/>
        <w:rPr>
          <w:i w:val="0"/>
        </w:rPr>
      </w:pPr>
      <w:r w:rsidRPr="001F2264">
        <w:rPr>
          <w:i w:val="0"/>
        </w:rPr>
        <w:t xml:space="preserve">The school is committed to working closely with parents. Parents meet regularly with school staff and concerns and successes are shared. Parents are made aware of the Information, Advice and Support Services (IASS), formerly Parent Partnership Service, and supported to engage with external agencies.  </w:t>
      </w:r>
      <w:hyperlink r:id="rId26">
        <w:r w:rsidRPr="001F2264">
          <w:rPr>
            <w:i w:val="0"/>
            <w:color w:val="0072CC"/>
            <w:u w:val="single" w:color="0072CC"/>
          </w:rPr>
          <w:t>http://www.iassnetwork.org.uk/find</w:t>
        </w:r>
      </w:hyperlink>
      <w:hyperlink r:id="rId27">
        <w:r w:rsidRPr="001F2264">
          <w:rPr>
            <w:i w:val="0"/>
            <w:color w:val="0072CC"/>
            <w:u w:val="single" w:color="0072CC"/>
          </w:rPr>
          <w:t>-</w:t>
        </w:r>
      </w:hyperlink>
      <w:hyperlink r:id="rId28">
        <w:r w:rsidRPr="001F2264">
          <w:rPr>
            <w:i w:val="0"/>
            <w:color w:val="0072CC"/>
            <w:u w:val="single" w:color="0072CC"/>
          </w:rPr>
          <w:t>your</w:t>
        </w:r>
      </w:hyperlink>
      <w:hyperlink r:id="rId29">
        <w:r w:rsidRPr="001F2264">
          <w:rPr>
            <w:i w:val="0"/>
            <w:color w:val="0072CC"/>
            <w:u w:val="single" w:color="0072CC"/>
          </w:rPr>
          <w:t>-</w:t>
        </w:r>
      </w:hyperlink>
      <w:hyperlink r:id="rId30">
        <w:r w:rsidRPr="001F2264">
          <w:rPr>
            <w:i w:val="0"/>
            <w:color w:val="0072CC"/>
            <w:u w:val="single" w:color="0072CC"/>
          </w:rPr>
          <w:t>iass/north</w:t>
        </w:r>
      </w:hyperlink>
      <w:hyperlink r:id="rId31">
        <w:r w:rsidRPr="001F2264">
          <w:rPr>
            <w:i w:val="0"/>
            <w:color w:val="0072CC"/>
            <w:u w:val="single" w:color="0072CC"/>
          </w:rPr>
          <w:t>-</w:t>
        </w:r>
      </w:hyperlink>
      <w:hyperlink r:id="rId32">
        <w:r w:rsidRPr="001F2264">
          <w:rPr>
            <w:i w:val="0"/>
            <w:color w:val="0072CC"/>
            <w:u w:val="single" w:color="0072CC"/>
          </w:rPr>
          <w:t>west/cumbria/</w:t>
        </w:r>
      </w:hyperlink>
      <w:hyperlink r:id="rId33">
        <w:r w:rsidRPr="001F2264">
          <w:rPr>
            <w:i w:val="0"/>
          </w:rPr>
          <w:t xml:space="preserve"> </w:t>
        </w:r>
      </w:hyperlink>
      <w:r w:rsidRPr="001F2264">
        <w:rPr>
          <w:i w:val="0"/>
        </w:rPr>
        <w:t xml:space="preserve"> </w:t>
      </w:r>
    </w:p>
    <w:p w14:paraId="4E029375" w14:textId="77777777" w:rsidR="00FC632D" w:rsidRPr="001F2264" w:rsidRDefault="00D5788E">
      <w:pPr>
        <w:pStyle w:val="Heading3"/>
        <w:ind w:left="-5"/>
        <w:rPr>
          <w:i w:val="0"/>
        </w:rPr>
      </w:pPr>
      <w:r w:rsidRPr="001F2264">
        <w:rPr>
          <w:i w:val="0"/>
        </w:rPr>
        <w:t xml:space="preserve">5.17 Contact details for raising concerns </w:t>
      </w:r>
    </w:p>
    <w:p w14:paraId="2976610E" w14:textId="04BF10E8" w:rsidR="00FC632D" w:rsidRPr="001F2264" w:rsidRDefault="00D5788E">
      <w:pPr>
        <w:spacing w:after="286"/>
        <w:ind w:left="-5"/>
        <w:rPr>
          <w:i w:val="0"/>
        </w:rPr>
      </w:pPr>
      <w:r w:rsidRPr="001F2264">
        <w:rPr>
          <w:i w:val="0"/>
        </w:rPr>
        <w:t xml:space="preserve">Where concerns need to be raised initial contact should be through the Headteachers, Andrea </w:t>
      </w:r>
      <w:r w:rsidR="00AA240F">
        <w:rPr>
          <w:i w:val="0"/>
        </w:rPr>
        <w:t>Edmondson</w:t>
      </w:r>
      <w:r w:rsidRPr="001F2264">
        <w:rPr>
          <w:i w:val="0"/>
        </w:rPr>
        <w:t xml:space="preserve">/Peter Mills or the SENDCO Cheryl Hagen. </w:t>
      </w:r>
    </w:p>
    <w:p w14:paraId="55C8DE4D" w14:textId="77777777" w:rsidR="00FC632D" w:rsidRPr="001F2264" w:rsidRDefault="00D5788E">
      <w:pPr>
        <w:pStyle w:val="Heading3"/>
        <w:ind w:left="-5"/>
        <w:rPr>
          <w:i w:val="0"/>
        </w:rPr>
      </w:pPr>
      <w:r w:rsidRPr="001F2264">
        <w:rPr>
          <w:i w:val="0"/>
        </w:rPr>
        <w:t xml:space="preserve">5.18 The local authority local offer </w:t>
      </w:r>
    </w:p>
    <w:p w14:paraId="79BC0EC2" w14:textId="77777777" w:rsidR="00FC632D" w:rsidRPr="001F2264" w:rsidRDefault="00D5788E">
      <w:pPr>
        <w:spacing w:after="164" w:line="286" w:lineRule="auto"/>
        <w:ind w:left="0" w:right="2283" w:firstLine="0"/>
        <w:rPr>
          <w:i w:val="0"/>
        </w:rPr>
      </w:pPr>
      <w:r w:rsidRPr="001F2264">
        <w:rPr>
          <w:i w:val="0"/>
        </w:rPr>
        <w:t xml:space="preserve">Supporting pupils and families Cumbria Local Authority’s Local Offer can be found at </w:t>
      </w:r>
      <w:hyperlink r:id="rId34">
        <w:r w:rsidRPr="001F2264">
          <w:rPr>
            <w:i w:val="0"/>
            <w:color w:val="0072CC"/>
            <w:u w:val="single" w:color="0072CC"/>
          </w:rPr>
          <w:t>http://www.cumbria.gov.uk/childrensservices/schoolsandlearning/ils/specialeducationalneeds</w:t>
        </w:r>
      </w:hyperlink>
      <w:hyperlink r:id="rId35">
        <w:r w:rsidRPr="001F2264">
          <w:rPr>
            <w:i w:val="0"/>
          </w:rPr>
          <w:t xml:space="preserve"> </w:t>
        </w:r>
      </w:hyperlink>
      <w:r w:rsidRPr="001F2264">
        <w:rPr>
          <w:i w:val="0"/>
        </w:rPr>
        <w:t xml:space="preserve"> </w:t>
      </w:r>
    </w:p>
    <w:p w14:paraId="515EF040" w14:textId="77777777" w:rsidR="00FC632D" w:rsidRPr="001F2264" w:rsidRDefault="00D5788E">
      <w:pPr>
        <w:pStyle w:val="Heading2"/>
        <w:ind w:left="-5"/>
        <w:rPr>
          <w:i w:val="0"/>
        </w:rPr>
      </w:pPr>
      <w:r w:rsidRPr="001F2264">
        <w:rPr>
          <w:i w:val="0"/>
        </w:rPr>
        <w:t xml:space="preserve">6. Monitoring arrangements </w:t>
      </w:r>
    </w:p>
    <w:p w14:paraId="150B279F" w14:textId="77777777" w:rsidR="00FC632D" w:rsidRPr="001F2264" w:rsidRDefault="00D5788E">
      <w:pPr>
        <w:ind w:left="-5"/>
        <w:rPr>
          <w:i w:val="0"/>
        </w:rPr>
      </w:pPr>
      <w:r w:rsidRPr="001F2264">
        <w:rPr>
          <w:i w:val="0"/>
        </w:rPr>
        <w:t>This policy and information report will be reviewed by Cheryl Hagen, SEN</w:t>
      </w:r>
      <w:r w:rsidR="002A4C4A" w:rsidRPr="001F2264">
        <w:rPr>
          <w:i w:val="0"/>
        </w:rPr>
        <w:t>D</w:t>
      </w:r>
      <w:r w:rsidRPr="001F2264">
        <w:rPr>
          <w:i w:val="0"/>
        </w:rPr>
        <w:t>C</w:t>
      </w:r>
      <w:r w:rsidR="002A4C4A" w:rsidRPr="001F2264">
        <w:rPr>
          <w:i w:val="0"/>
        </w:rPr>
        <w:t>O</w:t>
      </w:r>
      <w:r w:rsidRPr="001F2264">
        <w:rPr>
          <w:i w:val="0"/>
          <w:color w:val="943634"/>
        </w:rPr>
        <w:t xml:space="preserve"> </w:t>
      </w:r>
      <w:r w:rsidRPr="001F2264">
        <w:rPr>
          <w:i w:val="0"/>
        </w:rPr>
        <w:t xml:space="preserve">every year. It will also be updated if any changes to the information are made during the year.  </w:t>
      </w:r>
    </w:p>
    <w:p w14:paraId="4F53D01E" w14:textId="77777777" w:rsidR="00FC632D" w:rsidRPr="001F2264" w:rsidRDefault="00D5788E">
      <w:pPr>
        <w:spacing w:after="210"/>
        <w:ind w:left="-5"/>
        <w:rPr>
          <w:i w:val="0"/>
        </w:rPr>
      </w:pPr>
      <w:r w:rsidRPr="001F2264">
        <w:rPr>
          <w:i w:val="0"/>
        </w:rPr>
        <w:t xml:space="preserve">It will be approved by the governing board.  </w:t>
      </w:r>
    </w:p>
    <w:p w14:paraId="64E107CB" w14:textId="77777777" w:rsidR="00FC632D" w:rsidRPr="001F2264" w:rsidRDefault="00D5788E">
      <w:pPr>
        <w:pStyle w:val="Heading2"/>
        <w:ind w:left="-5"/>
        <w:rPr>
          <w:i w:val="0"/>
        </w:rPr>
      </w:pPr>
      <w:r w:rsidRPr="001F2264">
        <w:rPr>
          <w:i w:val="0"/>
        </w:rPr>
        <w:t xml:space="preserve">7. Links with other policies and documents </w:t>
      </w:r>
    </w:p>
    <w:p w14:paraId="02644F83" w14:textId="77777777" w:rsidR="00FC632D" w:rsidRPr="001F2264" w:rsidRDefault="00D5788E">
      <w:pPr>
        <w:ind w:left="-5"/>
        <w:rPr>
          <w:i w:val="0"/>
        </w:rPr>
      </w:pPr>
      <w:r w:rsidRPr="001F2264">
        <w:rPr>
          <w:i w:val="0"/>
        </w:rPr>
        <w:t xml:space="preserve">This policy links to the following documents  </w:t>
      </w:r>
    </w:p>
    <w:p w14:paraId="199BEF9A" w14:textId="77777777" w:rsidR="00FC632D" w:rsidRPr="001F2264" w:rsidRDefault="00D5788E">
      <w:pPr>
        <w:ind w:left="181"/>
        <w:rPr>
          <w:i w:val="0"/>
        </w:rPr>
      </w:pPr>
      <w:r w:rsidRPr="001F2264">
        <w:rPr>
          <w:i w:val="0"/>
          <w:noProof/>
        </w:rPr>
        <w:drawing>
          <wp:inline distT="0" distB="0" distL="0" distR="0" wp14:anchorId="667305A1" wp14:editId="07777777">
            <wp:extent cx="64135" cy="102234"/>
            <wp:effectExtent l="0" t="0" r="0" b="0"/>
            <wp:docPr id="1448" name="Picture 1448"/>
            <wp:cNvGraphicFramePr/>
            <a:graphic xmlns:a="http://schemas.openxmlformats.org/drawingml/2006/main">
              <a:graphicData uri="http://schemas.openxmlformats.org/drawingml/2006/picture">
                <pic:pic xmlns:pic="http://schemas.openxmlformats.org/drawingml/2006/picture">
                  <pic:nvPicPr>
                    <pic:cNvPr id="1448" name="Picture 1448"/>
                    <pic:cNvPicPr/>
                  </pic:nvPicPr>
                  <pic:blipFill>
                    <a:blip r:embed="rId18"/>
                    <a:stretch>
                      <a:fillRect/>
                    </a:stretch>
                  </pic:blipFill>
                  <pic:spPr>
                    <a:xfrm>
                      <a:off x="0" y="0"/>
                      <a:ext cx="64135" cy="102234"/>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Accessibility plan  </w:t>
      </w:r>
    </w:p>
    <w:p w14:paraId="3DEAA5EB" w14:textId="77777777" w:rsidR="00FC632D" w:rsidRPr="001F2264" w:rsidRDefault="00D5788E">
      <w:pPr>
        <w:ind w:left="181"/>
        <w:rPr>
          <w:i w:val="0"/>
        </w:rPr>
      </w:pPr>
      <w:r w:rsidRPr="001F2264">
        <w:rPr>
          <w:i w:val="0"/>
          <w:noProof/>
        </w:rPr>
        <w:drawing>
          <wp:inline distT="0" distB="0" distL="0" distR="0" wp14:anchorId="2A054B4D" wp14:editId="07777777">
            <wp:extent cx="64135" cy="102234"/>
            <wp:effectExtent l="0" t="0" r="0" b="0"/>
            <wp:docPr id="1453" name="Picture 1453"/>
            <wp:cNvGraphicFramePr/>
            <a:graphic xmlns:a="http://schemas.openxmlformats.org/drawingml/2006/main">
              <a:graphicData uri="http://schemas.openxmlformats.org/drawingml/2006/picture">
                <pic:pic xmlns:pic="http://schemas.openxmlformats.org/drawingml/2006/picture">
                  <pic:nvPicPr>
                    <pic:cNvPr id="1453" name="Picture 1453"/>
                    <pic:cNvPicPr/>
                  </pic:nvPicPr>
                  <pic:blipFill>
                    <a:blip r:embed="rId18"/>
                    <a:stretch>
                      <a:fillRect/>
                    </a:stretch>
                  </pic:blipFill>
                  <pic:spPr>
                    <a:xfrm>
                      <a:off x="0" y="0"/>
                      <a:ext cx="64135" cy="102234"/>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Behaviour policy </w:t>
      </w:r>
    </w:p>
    <w:p w14:paraId="6D380546" w14:textId="77777777" w:rsidR="00FC632D" w:rsidRPr="001F2264" w:rsidRDefault="00D5788E">
      <w:pPr>
        <w:ind w:left="181"/>
        <w:rPr>
          <w:i w:val="0"/>
        </w:rPr>
      </w:pPr>
      <w:r w:rsidRPr="001F2264">
        <w:rPr>
          <w:i w:val="0"/>
          <w:noProof/>
        </w:rPr>
        <w:drawing>
          <wp:inline distT="0" distB="0" distL="0" distR="0" wp14:anchorId="29A22947" wp14:editId="07777777">
            <wp:extent cx="64135" cy="102235"/>
            <wp:effectExtent l="0" t="0" r="0" b="0"/>
            <wp:docPr id="1459" name="Picture 1459"/>
            <wp:cNvGraphicFramePr/>
            <a:graphic xmlns:a="http://schemas.openxmlformats.org/drawingml/2006/main">
              <a:graphicData uri="http://schemas.openxmlformats.org/drawingml/2006/picture">
                <pic:pic xmlns:pic="http://schemas.openxmlformats.org/drawingml/2006/picture">
                  <pic:nvPicPr>
                    <pic:cNvPr id="1459" name="Picture 1459"/>
                    <pic:cNvPicPr/>
                  </pic:nvPicPr>
                  <pic:blipFill>
                    <a:blip r:embed="rId18"/>
                    <a:stretch>
                      <a:fillRect/>
                    </a:stretch>
                  </pic:blipFill>
                  <pic:spPr>
                    <a:xfrm>
                      <a:off x="0" y="0"/>
                      <a:ext cx="64135" cy="102235"/>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Equality information and objectives  </w:t>
      </w:r>
    </w:p>
    <w:p w14:paraId="06DBED9D" w14:textId="77777777" w:rsidR="00FC632D" w:rsidRPr="001F2264" w:rsidRDefault="00D5788E">
      <w:pPr>
        <w:ind w:left="181"/>
        <w:rPr>
          <w:i w:val="0"/>
        </w:rPr>
      </w:pPr>
      <w:r w:rsidRPr="001F2264">
        <w:rPr>
          <w:i w:val="0"/>
          <w:noProof/>
        </w:rPr>
        <w:drawing>
          <wp:inline distT="0" distB="0" distL="0" distR="0" wp14:anchorId="09DC35FE" wp14:editId="07777777">
            <wp:extent cx="64135" cy="101602"/>
            <wp:effectExtent l="0" t="0" r="0" b="0"/>
            <wp:docPr id="1464" name="Picture 1464"/>
            <wp:cNvGraphicFramePr/>
            <a:graphic xmlns:a="http://schemas.openxmlformats.org/drawingml/2006/main">
              <a:graphicData uri="http://schemas.openxmlformats.org/drawingml/2006/picture">
                <pic:pic xmlns:pic="http://schemas.openxmlformats.org/drawingml/2006/picture">
                  <pic:nvPicPr>
                    <pic:cNvPr id="1464" name="Picture 1464"/>
                    <pic:cNvPicPr/>
                  </pic:nvPicPr>
                  <pic:blipFill>
                    <a:blip r:embed="rId18"/>
                    <a:stretch>
                      <a:fillRect/>
                    </a:stretch>
                  </pic:blipFill>
                  <pic:spPr>
                    <a:xfrm>
                      <a:off x="0" y="0"/>
                      <a:ext cx="64135" cy="101602"/>
                    </a:xfrm>
                    <a:prstGeom prst="rect">
                      <a:avLst/>
                    </a:prstGeom>
                  </pic:spPr>
                </pic:pic>
              </a:graphicData>
            </a:graphic>
          </wp:inline>
        </w:drawing>
      </w:r>
      <w:r w:rsidRPr="001F2264">
        <w:rPr>
          <w:rFonts w:ascii="Arial" w:eastAsia="Arial" w:hAnsi="Arial" w:cs="Arial"/>
          <w:i w:val="0"/>
        </w:rPr>
        <w:t xml:space="preserve"> </w:t>
      </w:r>
      <w:r w:rsidRPr="001F2264">
        <w:rPr>
          <w:i w:val="0"/>
        </w:rPr>
        <w:t xml:space="preserve">Supporting pupils with medical conditions policy </w:t>
      </w:r>
    </w:p>
    <w:sectPr w:rsidR="00FC632D" w:rsidRPr="001F2264" w:rsidSect="00AA240F">
      <w:footerReference w:type="even" r:id="rId36"/>
      <w:footerReference w:type="default" r:id="rId37"/>
      <w:footerReference w:type="first" r:id="rId38"/>
      <w:pgSz w:w="11899" w:h="16841"/>
      <w:pgMar w:top="454" w:right="567" w:bottom="454" w:left="567"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AC0D42" w14:textId="77777777" w:rsidR="00A00905" w:rsidRDefault="00A00905">
      <w:pPr>
        <w:spacing w:after="0" w:line="240" w:lineRule="auto"/>
      </w:pPr>
      <w:r>
        <w:separator/>
      </w:r>
    </w:p>
  </w:endnote>
  <w:endnote w:type="continuationSeparator" w:id="0">
    <w:p w14:paraId="6341FB93" w14:textId="77777777" w:rsidR="00A00905" w:rsidRDefault="00A00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V Boli">
    <w:panose1 w:val="02000500030200090000"/>
    <w:charset w:val="00"/>
    <w:family w:val="auto"/>
    <w:pitch w:val="variable"/>
    <w:sig w:usb0="00000003" w:usb1="00000000" w:usb2="000001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F76BD" w14:textId="77777777" w:rsidR="00FC632D" w:rsidRDefault="00D5788E">
    <w:pPr>
      <w:spacing w:after="103" w:line="259" w:lineRule="auto"/>
      <w:ind w:left="0" w:firstLine="0"/>
    </w:pPr>
    <w:r>
      <w:rPr>
        <w:rFonts w:ascii="Arial" w:eastAsia="Arial" w:hAnsi="Arial" w:cs="Arial"/>
        <w:i w:val="0"/>
        <w:color w:val="808080"/>
        <w:sz w:val="16"/>
      </w:rPr>
      <w:t xml:space="preserve">[Type here] </w:t>
    </w:r>
  </w:p>
  <w:p w14:paraId="455E230F" w14:textId="77777777" w:rsidR="00FC632D" w:rsidRDefault="00D5788E">
    <w:pPr>
      <w:spacing w:after="0" w:line="259" w:lineRule="auto"/>
      <w:ind w:left="0" w:firstLine="0"/>
    </w:pPr>
    <w:r>
      <w:rPr>
        <w:rFonts w:ascii="Arial" w:eastAsia="Arial" w:hAnsi="Arial" w:cs="Arial"/>
        <w:i w:val="0"/>
        <w:color w:val="808080"/>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F8F3A" w14:textId="77777777" w:rsidR="00FC632D" w:rsidRDefault="00D5788E">
    <w:pPr>
      <w:spacing w:after="0" w:line="259" w:lineRule="auto"/>
      <w:ind w:left="0" w:firstLine="0"/>
    </w:pPr>
    <w:r>
      <w:rPr>
        <w:rFonts w:ascii="Arial" w:eastAsia="Arial" w:hAnsi="Arial" w:cs="Arial"/>
        <w:i w:val="0"/>
        <w:color w:val="808080"/>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61E4C" w14:textId="77777777" w:rsidR="00FC632D" w:rsidRDefault="00FC632D">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B3EE28" w14:textId="77777777" w:rsidR="00A00905" w:rsidRDefault="00A00905">
      <w:pPr>
        <w:spacing w:after="0" w:line="240" w:lineRule="auto"/>
      </w:pPr>
      <w:r>
        <w:separator/>
      </w:r>
    </w:p>
  </w:footnote>
  <w:footnote w:type="continuationSeparator" w:id="0">
    <w:p w14:paraId="64362D3C" w14:textId="77777777" w:rsidR="00A00905" w:rsidRDefault="00A009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1191305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8pt;height:16.8pt;visibility:visible;mso-wrap-style:square" o:bullet="t">
        <v:imagedata r:id="rId1" o:title=""/>
      </v:shape>
    </w:pict>
  </w:numPicBullet>
  <w:abstractNum w:abstractNumId="0" w15:restartNumberingAfterBreak="0">
    <w:nsid w:val="1A60088F"/>
    <w:multiLevelType w:val="hybridMultilevel"/>
    <w:tmpl w:val="8EAA9682"/>
    <w:lvl w:ilvl="0" w:tplc="F34A0634">
      <w:start w:val="1"/>
      <w:numFmt w:val="bullet"/>
      <w:lvlText w:val=""/>
      <w:lvlPicBulletId w:val="0"/>
      <w:lvlJc w:val="left"/>
      <w:pPr>
        <w:tabs>
          <w:tab w:val="num" w:pos="720"/>
        </w:tabs>
        <w:ind w:left="720" w:hanging="360"/>
      </w:pPr>
      <w:rPr>
        <w:rFonts w:ascii="Symbol" w:hAnsi="Symbol" w:hint="default"/>
      </w:rPr>
    </w:lvl>
    <w:lvl w:ilvl="1" w:tplc="6034170C" w:tentative="1">
      <w:start w:val="1"/>
      <w:numFmt w:val="bullet"/>
      <w:lvlText w:val=""/>
      <w:lvlJc w:val="left"/>
      <w:pPr>
        <w:tabs>
          <w:tab w:val="num" w:pos="1440"/>
        </w:tabs>
        <w:ind w:left="1440" w:hanging="360"/>
      </w:pPr>
      <w:rPr>
        <w:rFonts w:ascii="Symbol" w:hAnsi="Symbol" w:hint="default"/>
      </w:rPr>
    </w:lvl>
    <w:lvl w:ilvl="2" w:tplc="65501CE4" w:tentative="1">
      <w:start w:val="1"/>
      <w:numFmt w:val="bullet"/>
      <w:lvlText w:val=""/>
      <w:lvlJc w:val="left"/>
      <w:pPr>
        <w:tabs>
          <w:tab w:val="num" w:pos="2160"/>
        </w:tabs>
        <w:ind w:left="2160" w:hanging="360"/>
      </w:pPr>
      <w:rPr>
        <w:rFonts w:ascii="Symbol" w:hAnsi="Symbol" w:hint="default"/>
      </w:rPr>
    </w:lvl>
    <w:lvl w:ilvl="3" w:tplc="CD189208" w:tentative="1">
      <w:start w:val="1"/>
      <w:numFmt w:val="bullet"/>
      <w:lvlText w:val=""/>
      <w:lvlJc w:val="left"/>
      <w:pPr>
        <w:tabs>
          <w:tab w:val="num" w:pos="2880"/>
        </w:tabs>
        <w:ind w:left="2880" w:hanging="360"/>
      </w:pPr>
      <w:rPr>
        <w:rFonts w:ascii="Symbol" w:hAnsi="Symbol" w:hint="default"/>
      </w:rPr>
    </w:lvl>
    <w:lvl w:ilvl="4" w:tplc="D082A384" w:tentative="1">
      <w:start w:val="1"/>
      <w:numFmt w:val="bullet"/>
      <w:lvlText w:val=""/>
      <w:lvlJc w:val="left"/>
      <w:pPr>
        <w:tabs>
          <w:tab w:val="num" w:pos="3600"/>
        </w:tabs>
        <w:ind w:left="3600" w:hanging="360"/>
      </w:pPr>
      <w:rPr>
        <w:rFonts w:ascii="Symbol" w:hAnsi="Symbol" w:hint="default"/>
      </w:rPr>
    </w:lvl>
    <w:lvl w:ilvl="5" w:tplc="9A18FCB6" w:tentative="1">
      <w:start w:val="1"/>
      <w:numFmt w:val="bullet"/>
      <w:lvlText w:val=""/>
      <w:lvlJc w:val="left"/>
      <w:pPr>
        <w:tabs>
          <w:tab w:val="num" w:pos="4320"/>
        </w:tabs>
        <w:ind w:left="4320" w:hanging="360"/>
      </w:pPr>
      <w:rPr>
        <w:rFonts w:ascii="Symbol" w:hAnsi="Symbol" w:hint="default"/>
      </w:rPr>
    </w:lvl>
    <w:lvl w:ilvl="6" w:tplc="6F40853A" w:tentative="1">
      <w:start w:val="1"/>
      <w:numFmt w:val="bullet"/>
      <w:lvlText w:val=""/>
      <w:lvlJc w:val="left"/>
      <w:pPr>
        <w:tabs>
          <w:tab w:val="num" w:pos="5040"/>
        </w:tabs>
        <w:ind w:left="5040" w:hanging="360"/>
      </w:pPr>
      <w:rPr>
        <w:rFonts w:ascii="Symbol" w:hAnsi="Symbol" w:hint="default"/>
      </w:rPr>
    </w:lvl>
    <w:lvl w:ilvl="7" w:tplc="882EBD3A" w:tentative="1">
      <w:start w:val="1"/>
      <w:numFmt w:val="bullet"/>
      <w:lvlText w:val=""/>
      <w:lvlJc w:val="left"/>
      <w:pPr>
        <w:tabs>
          <w:tab w:val="num" w:pos="5760"/>
        </w:tabs>
        <w:ind w:left="5760" w:hanging="360"/>
      </w:pPr>
      <w:rPr>
        <w:rFonts w:ascii="Symbol" w:hAnsi="Symbol" w:hint="default"/>
      </w:rPr>
    </w:lvl>
    <w:lvl w:ilvl="8" w:tplc="DD523140"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212C5D74"/>
    <w:multiLevelType w:val="hybridMultilevel"/>
    <w:tmpl w:val="0B6EC2E2"/>
    <w:lvl w:ilvl="0" w:tplc="CD92085A">
      <w:start w:val="1"/>
      <w:numFmt w:val="bullet"/>
      <w:lvlText w:val="•"/>
      <w:lvlJc w:val="left"/>
      <w:pPr>
        <w:ind w:left="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CD0B636">
      <w:start w:val="1"/>
      <w:numFmt w:val="bullet"/>
      <w:lvlText w:val="o"/>
      <w:lvlJc w:val="left"/>
      <w:pPr>
        <w:ind w:left="15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CF815C8">
      <w:start w:val="1"/>
      <w:numFmt w:val="bullet"/>
      <w:lvlText w:val="▪"/>
      <w:lvlJc w:val="left"/>
      <w:pPr>
        <w:ind w:left="22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0D7A60B0">
      <w:start w:val="1"/>
      <w:numFmt w:val="bullet"/>
      <w:lvlText w:val="•"/>
      <w:lvlJc w:val="left"/>
      <w:pPr>
        <w:ind w:left="29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83C49B8">
      <w:start w:val="1"/>
      <w:numFmt w:val="bullet"/>
      <w:lvlText w:val="o"/>
      <w:lvlJc w:val="left"/>
      <w:pPr>
        <w:ind w:left="36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70223084">
      <w:start w:val="1"/>
      <w:numFmt w:val="bullet"/>
      <w:lvlText w:val="▪"/>
      <w:lvlJc w:val="left"/>
      <w:pPr>
        <w:ind w:left="43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9FA5BB6">
      <w:start w:val="1"/>
      <w:numFmt w:val="bullet"/>
      <w:lvlText w:val="•"/>
      <w:lvlJc w:val="left"/>
      <w:pPr>
        <w:ind w:left="51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6DA5DB2">
      <w:start w:val="1"/>
      <w:numFmt w:val="bullet"/>
      <w:lvlText w:val="o"/>
      <w:lvlJc w:val="left"/>
      <w:pPr>
        <w:ind w:left="58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65E967C">
      <w:start w:val="1"/>
      <w:numFmt w:val="bullet"/>
      <w:lvlText w:val="▪"/>
      <w:lvlJc w:val="left"/>
      <w:pPr>
        <w:ind w:left="65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5C9E69A4"/>
    <w:multiLevelType w:val="hybridMultilevel"/>
    <w:tmpl w:val="ED380C7E"/>
    <w:lvl w:ilvl="0" w:tplc="BC7EA3EC">
      <w:start w:val="1"/>
      <w:numFmt w:val="decimal"/>
      <w:lvlText w:val="%1."/>
      <w:lvlJc w:val="left"/>
      <w:pPr>
        <w:ind w:left="367"/>
      </w:pPr>
      <w:rPr>
        <w:rFonts w:ascii="MV Boli" w:eastAsia="MV Boli" w:hAnsi="MV Boli" w:cs="MV Boli"/>
        <w:b w:val="0"/>
        <w:i/>
        <w:iCs/>
        <w:strike w:val="0"/>
        <w:dstrike w:val="0"/>
        <w:color w:val="000000"/>
        <w:sz w:val="24"/>
        <w:szCs w:val="24"/>
        <w:u w:val="none" w:color="000000"/>
        <w:bdr w:val="none" w:sz="0" w:space="0" w:color="auto"/>
        <w:shd w:val="clear" w:color="auto" w:fill="auto"/>
        <w:vertAlign w:val="baseline"/>
      </w:rPr>
    </w:lvl>
    <w:lvl w:ilvl="1" w:tplc="2E3AC6C6">
      <w:start w:val="1"/>
      <w:numFmt w:val="lowerLetter"/>
      <w:lvlText w:val="%2"/>
      <w:lvlJc w:val="left"/>
      <w:pPr>
        <w:ind w:left="1080"/>
      </w:pPr>
      <w:rPr>
        <w:rFonts w:ascii="MV Boli" w:eastAsia="MV Boli" w:hAnsi="MV Boli" w:cs="MV Boli"/>
        <w:b w:val="0"/>
        <w:i/>
        <w:iCs/>
        <w:strike w:val="0"/>
        <w:dstrike w:val="0"/>
        <w:color w:val="000000"/>
        <w:sz w:val="24"/>
        <w:szCs w:val="24"/>
        <w:u w:val="none" w:color="000000"/>
        <w:bdr w:val="none" w:sz="0" w:space="0" w:color="auto"/>
        <w:shd w:val="clear" w:color="auto" w:fill="auto"/>
        <w:vertAlign w:val="baseline"/>
      </w:rPr>
    </w:lvl>
    <w:lvl w:ilvl="2" w:tplc="480EA632">
      <w:start w:val="1"/>
      <w:numFmt w:val="lowerRoman"/>
      <w:lvlText w:val="%3"/>
      <w:lvlJc w:val="left"/>
      <w:pPr>
        <w:ind w:left="1800"/>
      </w:pPr>
      <w:rPr>
        <w:rFonts w:ascii="MV Boli" w:eastAsia="MV Boli" w:hAnsi="MV Boli" w:cs="MV Boli"/>
        <w:b w:val="0"/>
        <w:i/>
        <w:iCs/>
        <w:strike w:val="0"/>
        <w:dstrike w:val="0"/>
        <w:color w:val="000000"/>
        <w:sz w:val="24"/>
        <w:szCs w:val="24"/>
        <w:u w:val="none" w:color="000000"/>
        <w:bdr w:val="none" w:sz="0" w:space="0" w:color="auto"/>
        <w:shd w:val="clear" w:color="auto" w:fill="auto"/>
        <w:vertAlign w:val="baseline"/>
      </w:rPr>
    </w:lvl>
    <w:lvl w:ilvl="3" w:tplc="42A66E6E">
      <w:start w:val="1"/>
      <w:numFmt w:val="decimal"/>
      <w:lvlText w:val="%4"/>
      <w:lvlJc w:val="left"/>
      <w:pPr>
        <w:ind w:left="2520"/>
      </w:pPr>
      <w:rPr>
        <w:rFonts w:ascii="MV Boli" w:eastAsia="MV Boli" w:hAnsi="MV Boli" w:cs="MV Boli"/>
        <w:b w:val="0"/>
        <w:i/>
        <w:iCs/>
        <w:strike w:val="0"/>
        <w:dstrike w:val="0"/>
        <w:color w:val="000000"/>
        <w:sz w:val="24"/>
        <w:szCs w:val="24"/>
        <w:u w:val="none" w:color="000000"/>
        <w:bdr w:val="none" w:sz="0" w:space="0" w:color="auto"/>
        <w:shd w:val="clear" w:color="auto" w:fill="auto"/>
        <w:vertAlign w:val="baseline"/>
      </w:rPr>
    </w:lvl>
    <w:lvl w:ilvl="4" w:tplc="FA2AC948">
      <w:start w:val="1"/>
      <w:numFmt w:val="lowerLetter"/>
      <w:lvlText w:val="%5"/>
      <w:lvlJc w:val="left"/>
      <w:pPr>
        <w:ind w:left="3240"/>
      </w:pPr>
      <w:rPr>
        <w:rFonts w:ascii="MV Boli" w:eastAsia="MV Boli" w:hAnsi="MV Boli" w:cs="MV Boli"/>
        <w:b w:val="0"/>
        <w:i/>
        <w:iCs/>
        <w:strike w:val="0"/>
        <w:dstrike w:val="0"/>
        <w:color w:val="000000"/>
        <w:sz w:val="24"/>
        <w:szCs w:val="24"/>
        <w:u w:val="none" w:color="000000"/>
        <w:bdr w:val="none" w:sz="0" w:space="0" w:color="auto"/>
        <w:shd w:val="clear" w:color="auto" w:fill="auto"/>
        <w:vertAlign w:val="baseline"/>
      </w:rPr>
    </w:lvl>
    <w:lvl w:ilvl="5" w:tplc="899CC25A">
      <w:start w:val="1"/>
      <w:numFmt w:val="lowerRoman"/>
      <w:lvlText w:val="%6"/>
      <w:lvlJc w:val="left"/>
      <w:pPr>
        <w:ind w:left="3960"/>
      </w:pPr>
      <w:rPr>
        <w:rFonts w:ascii="MV Boli" w:eastAsia="MV Boli" w:hAnsi="MV Boli" w:cs="MV Boli"/>
        <w:b w:val="0"/>
        <w:i/>
        <w:iCs/>
        <w:strike w:val="0"/>
        <w:dstrike w:val="0"/>
        <w:color w:val="000000"/>
        <w:sz w:val="24"/>
        <w:szCs w:val="24"/>
        <w:u w:val="none" w:color="000000"/>
        <w:bdr w:val="none" w:sz="0" w:space="0" w:color="auto"/>
        <w:shd w:val="clear" w:color="auto" w:fill="auto"/>
        <w:vertAlign w:val="baseline"/>
      </w:rPr>
    </w:lvl>
    <w:lvl w:ilvl="6" w:tplc="8A4860E2">
      <w:start w:val="1"/>
      <w:numFmt w:val="decimal"/>
      <w:lvlText w:val="%7"/>
      <w:lvlJc w:val="left"/>
      <w:pPr>
        <w:ind w:left="4680"/>
      </w:pPr>
      <w:rPr>
        <w:rFonts w:ascii="MV Boli" w:eastAsia="MV Boli" w:hAnsi="MV Boli" w:cs="MV Boli"/>
        <w:b w:val="0"/>
        <w:i/>
        <w:iCs/>
        <w:strike w:val="0"/>
        <w:dstrike w:val="0"/>
        <w:color w:val="000000"/>
        <w:sz w:val="24"/>
        <w:szCs w:val="24"/>
        <w:u w:val="none" w:color="000000"/>
        <w:bdr w:val="none" w:sz="0" w:space="0" w:color="auto"/>
        <w:shd w:val="clear" w:color="auto" w:fill="auto"/>
        <w:vertAlign w:val="baseline"/>
      </w:rPr>
    </w:lvl>
    <w:lvl w:ilvl="7" w:tplc="29748D76">
      <w:start w:val="1"/>
      <w:numFmt w:val="lowerLetter"/>
      <w:lvlText w:val="%8"/>
      <w:lvlJc w:val="left"/>
      <w:pPr>
        <w:ind w:left="5400"/>
      </w:pPr>
      <w:rPr>
        <w:rFonts w:ascii="MV Boli" w:eastAsia="MV Boli" w:hAnsi="MV Boli" w:cs="MV Boli"/>
        <w:b w:val="0"/>
        <w:i/>
        <w:iCs/>
        <w:strike w:val="0"/>
        <w:dstrike w:val="0"/>
        <w:color w:val="000000"/>
        <w:sz w:val="24"/>
        <w:szCs w:val="24"/>
        <w:u w:val="none" w:color="000000"/>
        <w:bdr w:val="none" w:sz="0" w:space="0" w:color="auto"/>
        <w:shd w:val="clear" w:color="auto" w:fill="auto"/>
        <w:vertAlign w:val="baseline"/>
      </w:rPr>
    </w:lvl>
    <w:lvl w:ilvl="8" w:tplc="869808C2">
      <w:start w:val="1"/>
      <w:numFmt w:val="lowerRoman"/>
      <w:lvlText w:val="%9"/>
      <w:lvlJc w:val="left"/>
      <w:pPr>
        <w:ind w:left="6120"/>
      </w:pPr>
      <w:rPr>
        <w:rFonts w:ascii="MV Boli" w:eastAsia="MV Boli" w:hAnsi="MV Boli" w:cs="MV Boli"/>
        <w:b w:val="0"/>
        <w:i/>
        <w:iCs/>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32D"/>
    <w:rsid w:val="001D7619"/>
    <w:rsid w:val="001F2264"/>
    <w:rsid w:val="002A4C4A"/>
    <w:rsid w:val="002C64A4"/>
    <w:rsid w:val="005559AA"/>
    <w:rsid w:val="007F6839"/>
    <w:rsid w:val="00817D26"/>
    <w:rsid w:val="008666F4"/>
    <w:rsid w:val="00A00905"/>
    <w:rsid w:val="00A74752"/>
    <w:rsid w:val="00AA240F"/>
    <w:rsid w:val="00B74FD0"/>
    <w:rsid w:val="00CE7523"/>
    <w:rsid w:val="00CF61E4"/>
    <w:rsid w:val="00D42E51"/>
    <w:rsid w:val="00D5788E"/>
    <w:rsid w:val="00DA5D72"/>
    <w:rsid w:val="00ED1D67"/>
    <w:rsid w:val="00EE49A6"/>
    <w:rsid w:val="00FC632D"/>
    <w:rsid w:val="0A159FB3"/>
    <w:rsid w:val="1BFB11DF"/>
    <w:rsid w:val="1FAAE639"/>
    <w:rsid w:val="2145919E"/>
    <w:rsid w:val="21FFC7C6"/>
    <w:rsid w:val="27BC9335"/>
    <w:rsid w:val="2A037121"/>
    <w:rsid w:val="2ADBBC96"/>
    <w:rsid w:val="2BEF9E27"/>
    <w:rsid w:val="2E67D871"/>
    <w:rsid w:val="2EFA6C7B"/>
    <w:rsid w:val="37AC6EA3"/>
    <w:rsid w:val="3857414A"/>
    <w:rsid w:val="4B61DAD1"/>
    <w:rsid w:val="54D12645"/>
    <w:rsid w:val="5A229F87"/>
    <w:rsid w:val="5CDE5791"/>
    <w:rsid w:val="62497834"/>
    <w:rsid w:val="69A7CF82"/>
    <w:rsid w:val="69D16D91"/>
    <w:rsid w:val="7AEA20E4"/>
    <w:rsid w:val="7E7116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93C58AE"/>
  <w15:docId w15:val="{DBDAA225-D982-4469-8B95-A69DA202C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25" w:line="250" w:lineRule="auto"/>
      <w:ind w:left="10" w:hanging="10"/>
    </w:pPr>
    <w:rPr>
      <w:rFonts w:ascii="MV Boli" w:eastAsia="MV Boli" w:hAnsi="MV Boli" w:cs="MV Boli"/>
      <w:i/>
      <w:color w:val="000000"/>
      <w:sz w:val="20"/>
    </w:rPr>
  </w:style>
  <w:style w:type="paragraph" w:styleId="Heading1">
    <w:name w:val="heading 1"/>
    <w:next w:val="Normal"/>
    <w:link w:val="Heading1Char"/>
    <w:uiPriority w:val="9"/>
    <w:qFormat/>
    <w:pPr>
      <w:keepNext/>
      <w:keepLines/>
      <w:spacing w:after="65"/>
      <w:outlineLvl w:val="0"/>
    </w:pPr>
    <w:rPr>
      <w:rFonts w:ascii="MV Boli" w:eastAsia="MV Boli" w:hAnsi="MV Boli" w:cs="MV Boli"/>
      <w:i/>
      <w:color w:val="0D1C2F"/>
      <w:sz w:val="28"/>
    </w:rPr>
  </w:style>
  <w:style w:type="paragraph" w:styleId="Heading2">
    <w:name w:val="heading 2"/>
    <w:next w:val="Normal"/>
    <w:link w:val="Heading2Char"/>
    <w:uiPriority w:val="9"/>
    <w:unhideWhenUsed/>
    <w:qFormat/>
    <w:pPr>
      <w:keepNext/>
      <w:keepLines/>
      <w:spacing w:after="0"/>
      <w:ind w:left="10" w:hanging="10"/>
      <w:outlineLvl w:val="1"/>
    </w:pPr>
    <w:rPr>
      <w:rFonts w:ascii="MV Boli" w:eastAsia="MV Boli" w:hAnsi="MV Boli" w:cs="MV Boli"/>
      <w:i/>
      <w:color w:val="FF1F64"/>
      <w:sz w:val="28"/>
    </w:rPr>
  </w:style>
  <w:style w:type="paragraph" w:styleId="Heading3">
    <w:name w:val="heading 3"/>
    <w:next w:val="Normal"/>
    <w:link w:val="Heading3Char"/>
    <w:uiPriority w:val="9"/>
    <w:unhideWhenUsed/>
    <w:qFormat/>
    <w:pPr>
      <w:keepNext/>
      <w:keepLines/>
      <w:spacing w:after="44" w:line="249" w:lineRule="auto"/>
      <w:ind w:left="10" w:hanging="10"/>
      <w:outlineLvl w:val="2"/>
    </w:pPr>
    <w:rPr>
      <w:rFonts w:ascii="MV Boli" w:eastAsia="MV Boli" w:hAnsi="MV Boli" w:cs="MV Boli"/>
      <w:i/>
      <w:color w:val="12263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MV Boli" w:eastAsia="MV Boli" w:hAnsi="MV Boli" w:cs="MV Boli"/>
      <w:i/>
      <w:color w:val="12263F"/>
      <w:sz w:val="24"/>
    </w:rPr>
  </w:style>
  <w:style w:type="character" w:customStyle="1" w:styleId="Heading1Char">
    <w:name w:val="Heading 1 Char"/>
    <w:link w:val="Heading1"/>
    <w:rPr>
      <w:rFonts w:ascii="MV Boli" w:eastAsia="MV Boli" w:hAnsi="MV Boli" w:cs="MV Boli"/>
      <w:i/>
      <w:color w:val="0D1C2F"/>
      <w:sz w:val="28"/>
    </w:rPr>
  </w:style>
  <w:style w:type="character" w:customStyle="1" w:styleId="Heading2Char">
    <w:name w:val="Heading 2 Char"/>
    <w:link w:val="Heading2"/>
    <w:rPr>
      <w:rFonts w:ascii="MV Boli" w:eastAsia="MV Boli" w:hAnsi="MV Boli" w:cs="MV Boli"/>
      <w:i/>
      <w:color w:val="FF1F64"/>
      <w:sz w:val="28"/>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42E51"/>
    <w:pPr>
      <w:ind w:left="720"/>
      <w:contextualSpacing/>
    </w:pPr>
  </w:style>
  <w:style w:type="paragraph" w:styleId="Header">
    <w:name w:val="header"/>
    <w:basedOn w:val="Normal"/>
    <w:link w:val="HeaderChar"/>
    <w:uiPriority w:val="99"/>
    <w:unhideWhenUsed/>
    <w:rsid w:val="00EE49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49A6"/>
    <w:rPr>
      <w:rFonts w:ascii="MV Boli" w:eastAsia="MV Boli" w:hAnsi="MV Boli" w:cs="MV Boli"/>
      <w:i/>
      <w:color w:val="000000"/>
      <w:sz w:val="20"/>
    </w:rPr>
  </w:style>
  <w:style w:type="paragraph" w:styleId="BalloonText">
    <w:name w:val="Balloon Text"/>
    <w:basedOn w:val="Normal"/>
    <w:link w:val="BalloonTextChar"/>
    <w:uiPriority w:val="99"/>
    <w:semiHidden/>
    <w:unhideWhenUsed/>
    <w:rsid w:val="00CE75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7523"/>
    <w:rPr>
      <w:rFonts w:ascii="Segoe UI" w:eastAsia="MV Boli" w:hAnsi="Segoe UI" w:cs="Segoe UI"/>
      <w: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uploads/system/uploads/attachment_data/file/398815/SEND_Code_of_Practice_January_2015.pdf" TargetMode="External"/><Relationship Id="rId18" Type="http://schemas.openxmlformats.org/officeDocument/2006/relationships/image" Target="media/image5.png"/><Relationship Id="rId26" Type="http://schemas.openxmlformats.org/officeDocument/2006/relationships/hyperlink" Target="http://www.iassnetwork.org.uk/find-your-iass/north-west/cumbria/"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legislation.gov.uk/ukpga/2014/6/part/3" TargetMode="External"/><Relationship Id="rId34" Type="http://schemas.openxmlformats.org/officeDocument/2006/relationships/hyperlink" Target="http://www.cumbria.gov.uk/childrensservices/schoolsandlearning/ils/specialeducationalneeds" TargetMode="External"/><Relationship Id="rId7" Type="http://schemas.openxmlformats.org/officeDocument/2006/relationships/webSettings" Target="webSettings.xml"/><Relationship Id="rId12" Type="http://schemas.openxmlformats.org/officeDocument/2006/relationships/image" Target="media/image4.jpg"/><Relationship Id="rId17" Type="http://schemas.openxmlformats.org/officeDocument/2006/relationships/hyperlink" Target="https://www.gov.uk/government/uploads/system/uploads/attachment_data/file/398815/SEND_Code_of_Practice_January_2015.pdf" TargetMode="External"/><Relationship Id="rId25" Type="http://schemas.openxmlformats.org/officeDocument/2006/relationships/image" Target="media/image1.png"/><Relationship Id="rId33" Type="http://schemas.openxmlformats.org/officeDocument/2006/relationships/hyperlink" Target="http://www.iassnetwork.org.uk/find-your-iass/north-west/cumbria/" TargetMode="External"/><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gov.uk/government/uploads/system/uploads/attachment_data/file/398815/SEND_Code_of_Practice_January_2015.pdf" TargetMode="External"/><Relationship Id="rId20" Type="http://schemas.openxmlformats.org/officeDocument/2006/relationships/hyperlink" Target="http://www.legislation.gov.uk/ukpga/2014/6/part/3" TargetMode="External"/><Relationship Id="rId29" Type="http://schemas.openxmlformats.org/officeDocument/2006/relationships/hyperlink" Target="http://www.iassnetwork.org.uk/find-your-iass/north-west/cumbria/"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jpeg"/><Relationship Id="rId24" Type="http://schemas.openxmlformats.org/officeDocument/2006/relationships/hyperlink" Target="http://www.legislation.gov.uk/uksi/2014/1530/contents/made" TargetMode="External"/><Relationship Id="rId32" Type="http://schemas.openxmlformats.org/officeDocument/2006/relationships/hyperlink" Target="http://www.iassnetwork.org.uk/find-your-iass/north-west/cumbria/" TargetMode="Externa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gov.uk/government/uploads/system/uploads/attachment_data/file/398815/SEND_Code_of_Practice_January_2015.pdf" TargetMode="External"/><Relationship Id="rId23" Type="http://schemas.openxmlformats.org/officeDocument/2006/relationships/hyperlink" Target="http://www.legislation.gov.uk/uksi/2014/1530/contents/made" TargetMode="External"/><Relationship Id="rId28" Type="http://schemas.openxmlformats.org/officeDocument/2006/relationships/hyperlink" Target="http://www.iassnetwork.org.uk/find-your-iass/north-west/cumbria/" TargetMode="External"/><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www.legislation.gov.uk/ukpga/2014/6/part/3" TargetMode="External"/><Relationship Id="rId31" Type="http://schemas.openxmlformats.org/officeDocument/2006/relationships/hyperlink" Target="http://www.iassnetwork.org.uk/find-your-iass/north-west/cumbri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uploads/system/uploads/attachment_data/file/398815/SEND_Code_of_Practice_January_2015.pdf" TargetMode="External"/><Relationship Id="rId22" Type="http://schemas.openxmlformats.org/officeDocument/2006/relationships/hyperlink" Target="http://www.legislation.gov.uk/uksi/2014/1530/contents/made" TargetMode="External"/><Relationship Id="rId27" Type="http://schemas.openxmlformats.org/officeDocument/2006/relationships/hyperlink" Target="http://www.iassnetwork.org.uk/find-your-iass/north-west/cumbria/" TargetMode="External"/><Relationship Id="rId30" Type="http://schemas.openxmlformats.org/officeDocument/2006/relationships/hyperlink" Target="http://www.iassnetwork.org.uk/find-your-iass/north-west/cumbria/" TargetMode="External"/><Relationship Id="rId35" Type="http://schemas.openxmlformats.org/officeDocument/2006/relationships/hyperlink" Target="http://www.cumbria.gov.uk/childrensservices/schoolsandlearning/ils/specialeducationalneed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A442E1C61E274C87E9C4BC98FA5414" ma:contentTypeVersion="21" ma:contentTypeDescription="Create a new document." ma:contentTypeScope="" ma:versionID="96cb100cc22b594f7ec54e6a78f39175">
  <xsd:schema xmlns:xsd="http://www.w3.org/2001/XMLSchema" xmlns:xs="http://www.w3.org/2001/XMLSchema" xmlns:p="http://schemas.microsoft.com/office/2006/metadata/properties" xmlns:ns2="5f41859b-1065-4bec-88b2-d9b4609bb523" xmlns:ns3="6862d2a5-1538-42b5-ba0a-2b60b860d61c" targetNamespace="http://schemas.microsoft.com/office/2006/metadata/properties" ma:root="true" ma:fieldsID="e5bbb3cfdfe8be7113ab578f50c94b8b" ns2:_="" ns3:_="">
    <xsd:import namespace="5f41859b-1065-4bec-88b2-d9b4609bb523"/>
    <xsd:import namespace="6862d2a5-1538-42b5-ba0a-2b60b860d61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41859b-1065-4bec-88b2-d9b4609bb5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e63a57-f053-4c48-8622-f3a440bdfb1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62d2a5-1538-42b5-ba0a-2b60b860d6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6ffa4e5-4560-4685-8f81-f5b66fedb429}" ma:internalName="TaxCatchAll" ma:showField="CatchAllData" ma:web="6862d2a5-1538-42b5-ba0a-2b60b860d6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862d2a5-1538-42b5-ba0a-2b60b860d61c"/>
    <lcf76f155ced4ddcb4097134ff3c332f xmlns="5f41859b-1065-4bec-88b2-d9b4609bb52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5E0F8B7-FD22-461F-A548-1CC0817B0F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41859b-1065-4bec-88b2-d9b4609bb523"/>
    <ds:schemaRef ds:uri="6862d2a5-1538-42b5-ba0a-2b60b860d6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53AFE6-86B0-48BF-A74A-8299D478EEB6}">
  <ds:schemaRefs>
    <ds:schemaRef ds:uri="http://schemas.microsoft.com/sharepoint/v3/contenttype/forms"/>
  </ds:schemaRefs>
</ds:datastoreItem>
</file>

<file path=customXml/itemProps3.xml><?xml version="1.0" encoding="utf-8"?>
<ds:datastoreItem xmlns:ds="http://schemas.openxmlformats.org/officeDocument/2006/customXml" ds:itemID="{740BC81F-2C25-4F27-986B-579120A65ECF}">
  <ds:schemaRefs>
    <ds:schemaRef ds:uri="http://purl.org/dc/terms/"/>
    <ds:schemaRef ds:uri="http://schemas.microsoft.com/office/2006/documentManagement/types"/>
    <ds:schemaRef ds:uri="http://schemas.microsoft.com/office/2006/metadata/properties"/>
    <ds:schemaRef ds:uri="http://purl.org/dc/elements/1.1/"/>
    <ds:schemaRef ds:uri="5f41859b-1065-4bec-88b2-d9b4609bb523"/>
    <ds:schemaRef ds:uri="6862d2a5-1538-42b5-ba0a-2b60b860d61c"/>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3137</Words>
  <Characters>17885</Characters>
  <Application>Microsoft Office Word</Application>
  <DocSecurity>4</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Stepanie Glenister</dc:creator>
  <cp:keywords/>
  <cp:lastModifiedBy>admin</cp:lastModifiedBy>
  <cp:revision>2</cp:revision>
  <cp:lastPrinted>2025-11-21T09:54:00Z</cp:lastPrinted>
  <dcterms:created xsi:type="dcterms:W3CDTF">2025-11-24T10:43:00Z</dcterms:created>
  <dcterms:modified xsi:type="dcterms:W3CDTF">2025-11-24T10:43:00Z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0x010100C4A442E1C61E274C87E9C4BC98FA5414</vt:lpwstr>
  </property>
</Properties>
</file>